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1DC" w:rsidRPr="002A71DC" w:rsidRDefault="002A71DC" w:rsidP="00484895">
      <w:pPr>
        <w:pStyle w:val="disable"/>
        <w:shd w:val="clear" w:color="auto" w:fill="FFFFFF"/>
        <w:spacing w:before="0" w:beforeAutospacing="0" w:after="150" w:afterAutospacing="0" w:line="360" w:lineRule="atLeast"/>
        <w:rPr>
          <w:rFonts w:ascii="Arial" w:hAnsi="Arial" w:cs="Arial"/>
          <w:b/>
          <w:bCs/>
          <w:i/>
          <w:color w:val="000000"/>
          <w:sz w:val="32"/>
          <w:szCs w:val="32"/>
        </w:rPr>
      </w:pPr>
      <w:r w:rsidRPr="002A71DC">
        <w:rPr>
          <w:rFonts w:ascii="Arial" w:hAnsi="Arial" w:cs="Arial"/>
          <w:b/>
          <w:bCs/>
          <w:i/>
          <w:color w:val="000000"/>
          <w:sz w:val="32"/>
          <w:szCs w:val="32"/>
        </w:rPr>
        <w:t>Quando si diventa “anziani” ?</w:t>
      </w:r>
    </w:p>
    <w:p w:rsidR="002A71DC" w:rsidRDefault="002A71DC" w:rsidP="00484895">
      <w:pPr>
        <w:pStyle w:val="disable"/>
        <w:shd w:val="clear" w:color="auto" w:fill="FFFFFF"/>
        <w:spacing w:before="0" w:beforeAutospacing="0" w:after="150" w:afterAutospacing="0" w:line="360" w:lineRule="atLeast"/>
        <w:rPr>
          <w:rFonts w:ascii="Arial" w:hAnsi="Arial" w:cs="Arial"/>
          <w:bCs/>
          <w:color w:val="000000"/>
        </w:rPr>
      </w:pPr>
    </w:p>
    <w:p w:rsidR="0010768F" w:rsidRDefault="0010768F" w:rsidP="00484895">
      <w:pPr>
        <w:pStyle w:val="disable"/>
        <w:shd w:val="clear" w:color="auto" w:fill="FFFFFF"/>
        <w:spacing w:before="0" w:beforeAutospacing="0" w:after="150" w:afterAutospacing="0" w:line="360" w:lineRule="atLeast"/>
        <w:rPr>
          <w:rFonts w:ascii="Arial" w:hAnsi="Arial" w:cs="Arial"/>
          <w:bCs/>
          <w:color w:val="000000"/>
        </w:rPr>
      </w:pPr>
      <w:r w:rsidRPr="0010768F">
        <w:rPr>
          <w:rFonts w:ascii="Arial" w:hAnsi="Arial" w:cs="Arial"/>
          <w:bCs/>
          <w:color w:val="000000"/>
        </w:rPr>
        <w:t xml:space="preserve">Grande scalpore e oggetto di innumerevoli segnalazioni su tanti giornali e anche programmi </w:t>
      </w:r>
      <w:r w:rsidR="00B04B6D">
        <w:rPr>
          <w:rFonts w:ascii="Arial" w:hAnsi="Arial" w:cs="Arial"/>
          <w:bCs/>
          <w:color w:val="000000"/>
        </w:rPr>
        <w:t xml:space="preserve">televisivi </w:t>
      </w:r>
      <w:r>
        <w:rPr>
          <w:rFonts w:ascii="Arial" w:hAnsi="Arial" w:cs="Arial"/>
          <w:bCs/>
          <w:color w:val="000000"/>
        </w:rPr>
        <w:t>è stata la notizia che l’anzianità è s</w:t>
      </w:r>
      <w:r w:rsidR="00E07EF4">
        <w:rPr>
          <w:rFonts w:ascii="Arial" w:hAnsi="Arial" w:cs="Arial"/>
          <w:bCs/>
          <w:color w:val="000000"/>
        </w:rPr>
        <w:t xml:space="preserve">tata posticipata; ciò è stato enunciato </w:t>
      </w:r>
      <w:r>
        <w:rPr>
          <w:rFonts w:ascii="Arial" w:hAnsi="Arial" w:cs="Arial"/>
          <w:bCs/>
          <w:color w:val="000000"/>
        </w:rPr>
        <w:t xml:space="preserve"> in occasione del 63° Congresso nazionale della SIGG </w:t>
      </w:r>
      <w:r w:rsidR="00B04B6D">
        <w:rPr>
          <w:rFonts w:ascii="Arial" w:hAnsi="Arial" w:cs="Arial"/>
          <w:bCs/>
          <w:color w:val="000000"/>
        </w:rPr>
        <w:t xml:space="preserve">(Società Italiana di Gerontologia e Geriatria) </w:t>
      </w:r>
      <w:r>
        <w:rPr>
          <w:rFonts w:ascii="Arial" w:hAnsi="Arial" w:cs="Arial"/>
          <w:bCs/>
          <w:color w:val="000000"/>
        </w:rPr>
        <w:t>che si è tenu</w:t>
      </w:r>
      <w:r w:rsidR="00B04B6D">
        <w:rPr>
          <w:rFonts w:ascii="Arial" w:hAnsi="Arial" w:cs="Arial"/>
          <w:bCs/>
          <w:color w:val="000000"/>
        </w:rPr>
        <w:t>to a Roma alla fine di Novembre del 2018.</w:t>
      </w:r>
    </w:p>
    <w:p w:rsidR="0010768F" w:rsidRDefault="0010768F" w:rsidP="00484895">
      <w:pPr>
        <w:pStyle w:val="disable"/>
        <w:shd w:val="clear" w:color="auto" w:fill="FFFFFF"/>
        <w:spacing w:before="0" w:beforeAutospacing="0" w:after="150" w:afterAutospacing="0" w:line="360" w:lineRule="atLeast"/>
        <w:rPr>
          <w:rFonts w:ascii="Arial" w:hAnsi="Arial" w:cs="Arial"/>
          <w:bCs/>
          <w:color w:val="000000"/>
        </w:rPr>
      </w:pPr>
      <w:r>
        <w:rPr>
          <w:noProof/>
        </w:rPr>
        <w:drawing>
          <wp:inline distT="0" distB="0" distL="0" distR="0" wp14:anchorId="624DDF4A" wp14:editId="607C051B">
            <wp:extent cx="1889178" cy="1260000"/>
            <wp:effectExtent l="0" t="0" r="0" b="0"/>
            <wp:docPr id="7" name="Immagine 7" descr="http://www.periodicodaily.com/wp-content/uploads/2018/12/uexcel-life-span-developmental-psychology-course_132486_lar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codaily.com/wp-content/uploads/2018/12/uexcel-life-span-developmental-psychology-course_132486_large_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178" cy="1260000"/>
                    </a:xfrm>
                    <a:prstGeom prst="rect">
                      <a:avLst/>
                    </a:prstGeom>
                    <a:noFill/>
                    <a:ln>
                      <a:noFill/>
                    </a:ln>
                  </pic:spPr>
                </pic:pic>
              </a:graphicData>
            </a:graphic>
          </wp:inline>
        </w:drawing>
      </w:r>
    </w:p>
    <w:p w:rsidR="00B04B6D" w:rsidRPr="002A71DC" w:rsidRDefault="00B04B6D" w:rsidP="00B04B6D">
      <w:pPr>
        <w:pStyle w:val="NormaleWeb"/>
        <w:shd w:val="clear" w:color="auto" w:fill="FFFFFF"/>
        <w:spacing w:before="0" w:beforeAutospacing="0" w:after="0" w:afterAutospacing="0"/>
        <w:textAlignment w:val="baseline"/>
        <w:rPr>
          <w:rFonts w:ascii="Arial" w:hAnsi="Arial" w:cs="Arial"/>
          <w:color w:val="444444"/>
        </w:rPr>
      </w:pPr>
      <w:r w:rsidRPr="002A71DC">
        <w:rPr>
          <w:rFonts w:ascii="Arial" w:hAnsi="Arial" w:cs="Arial"/>
          <w:color w:val="444444"/>
        </w:rPr>
        <w:t xml:space="preserve">La nuova definizione dinamica del concetto di anzianità  </w:t>
      </w:r>
      <w:r w:rsidR="00651549" w:rsidRPr="002A71DC">
        <w:rPr>
          <w:rFonts w:ascii="Arial" w:hAnsi="Arial" w:cs="Arial"/>
          <w:color w:val="444444"/>
        </w:rPr>
        <w:t xml:space="preserve">(la soglia da 65 anni a 75 anni) </w:t>
      </w:r>
      <w:r w:rsidRPr="002A71DC">
        <w:rPr>
          <w:rFonts w:ascii="Arial" w:hAnsi="Arial" w:cs="Arial"/>
          <w:color w:val="444444"/>
        </w:rPr>
        <w:t>meglio si</w:t>
      </w:r>
      <w:r w:rsidR="00E07EF4" w:rsidRPr="002A71DC">
        <w:rPr>
          <w:rFonts w:ascii="Arial" w:hAnsi="Arial" w:cs="Arial"/>
          <w:color w:val="444444"/>
        </w:rPr>
        <w:t xml:space="preserve"> adatta alle attuali performance fisiche e mentali dell’ uomo e della donna  che vivono in paesi sviluppati economicamente </w:t>
      </w:r>
      <w:r w:rsidRPr="002A71DC">
        <w:rPr>
          <w:rFonts w:ascii="Arial" w:hAnsi="Arial" w:cs="Arial"/>
          <w:color w:val="444444"/>
        </w:rPr>
        <w:t>e alla situazione demografica della popolazione italiana (ed in generale nei paesi ad alto sviluppo economico).</w:t>
      </w:r>
      <w:r w:rsidR="00717868" w:rsidRPr="002A71DC">
        <w:rPr>
          <w:rFonts w:ascii="Arial" w:hAnsi="Arial" w:cs="Arial"/>
          <w:color w:val="444444"/>
        </w:rPr>
        <w:t xml:space="preserve"> Si attribuisce a Otto Von Bismarck la scelta dei 65 anni come soglia di anzianità, ma ciò è </w:t>
      </w:r>
      <w:r w:rsidR="00E07EF4" w:rsidRPr="002A71DC">
        <w:rPr>
          <w:rFonts w:ascii="Arial" w:hAnsi="Arial" w:cs="Arial"/>
          <w:color w:val="444444"/>
        </w:rPr>
        <w:t xml:space="preserve">stato </w:t>
      </w:r>
      <w:r w:rsidR="00717868" w:rsidRPr="002A71DC">
        <w:rPr>
          <w:rFonts w:ascii="Arial" w:hAnsi="Arial" w:cs="Arial"/>
          <w:color w:val="444444"/>
        </w:rPr>
        <w:t>smentito</w:t>
      </w:r>
      <w:r w:rsidR="00E07EF4" w:rsidRPr="002A71DC">
        <w:rPr>
          <w:rFonts w:ascii="Arial" w:hAnsi="Arial" w:cs="Arial"/>
          <w:color w:val="444444"/>
        </w:rPr>
        <w:t xml:space="preserve"> autorevolmente </w:t>
      </w:r>
      <w:r w:rsidR="00717868" w:rsidRPr="002A71DC">
        <w:rPr>
          <w:rFonts w:ascii="Arial" w:hAnsi="Arial" w:cs="Arial"/>
          <w:color w:val="444444"/>
        </w:rPr>
        <w:t xml:space="preserve"> </w:t>
      </w:r>
      <w:hyperlink r:id="rId8" w:history="1">
        <w:r w:rsidR="00717868" w:rsidRPr="002A71DC">
          <w:rPr>
            <w:rStyle w:val="Collegamentoipertestuale"/>
            <w:rFonts w:ascii="Arial" w:hAnsi="Arial" w:cs="Arial"/>
          </w:rPr>
          <w:t>https://academic.oup.com/gerontologist/article/54/1/5/561938</w:t>
        </w:r>
      </w:hyperlink>
      <w:r w:rsidR="00717868" w:rsidRPr="002A71DC">
        <w:rPr>
          <w:rFonts w:ascii="Arial" w:hAnsi="Arial" w:cs="Arial"/>
          <w:color w:val="444444"/>
        </w:rPr>
        <w:t xml:space="preserve"> .</w:t>
      </w:r>
      <w:r w:rsidR="00221ACB" w:rsidRPr="002A71DC">
        <w:rPr>
          <w:rFonts w:ascii="Arial" w:hAnsi="Arial" w:cs="Arial"/>
          <w:color w:val="4B4B4B"/>
          <w:shd w:val="clear" w:color="auto" w:fill="FFFFFF"/>
        </w:rPr>
        <w:t xml:space="preserve"> E' tutta colpa di Otto von Bismarck. E' stato lui a decidere che la vecchiaia inizia a 65 anni. Le sue motivazioni erano più pratiche che scientifiche: all' epoca pochi varcavano il traguardo e il cancelliere tedesco, con lungimiranza, si preoccupava delle pensioni.</w:t>
      </w:r>
      <w:r w:rsidR="00221ACB" w:rsidRPr="002A71DC">
        <w:rPr>
          <w:rFonts w:ascii="Arial" w:hAnsi="Arial" w:cs="Arial"/>
          <w:color w:val="4B4B4B"/>
        </w:rPr>
        <w:br/>
      </w:r>
      <w:r w:rsidR="00E07EF4" w:rsidRPr="002A71DC">
        <w:rPr>
          <w:rFonts w:ascii="Arial" w:hAnsi="Arial" w:cs="Arial"/>
          <w:color w:val="4B4B4B"/>
          <w:shd w:val="clear" w:color="auto" w:fill="FFFFFF"/>
        </w:rPr>
        <w:t>Eppure la definizione di due secoli fa  ha retto,</w:t>
      </w:r>
      <w:r w:rsidR="00221ACB" w:rsidRPr="002A71DC">
        <w:rPr>
          <w:rFonts w:ascii="Arial" w:hAnsi="Arial" w:cs="Arial"/>
          <w:color w:val="4B4B4B"/>
          <w:shd w:val="clear" w:color="auto" w:fill="FFFFFF"/>
        </w:rPr>
        <w:t xml:space="preserve"> sostenuta dalla convinzione che esistesse comunque un limite fisiologico per la vita umana. Come una corda che a forza di essere tirata deve prima sfilacciarsi e poi rompersi</w:t>
      </w:r>
      <w:r w:rsidR="00E07EF4" w:rsidRPr="002A71DC">
        <w:rPr>
          <w:rFonts w:ascii="Arial" w:hAnsi="Arial" w:cs="Arial"/>
          <w:color w:val="4B4B4B"/>
          <w:shd w:val="clear" w:color="auto" w:fill="FFFFFF"/>
        </w:rPr>
        <w:t xml:space="preserve">. </w:t>
      </w:r>
    </w:p>
    <w:p w:rsidR="0033612F" w:rsidRDefault="00B04B6D" w:rsidP="002A71DC">
      <w:pPr>
        <w:pStyle w:val="NormaleWeb"/>
        <w:shd w:val="clear" w:color="auto" w:fill="FFFFFF"/>
        <w:spacing w:before="0" w:beforeAutospacing="0" w:after="225" w:afterAutospacing="0"/>
        <w:textAlignment w:val="baseline"/>
        <w:rPr>
          <w:rFonts w:ascii="Arial" w:hAnsi="Arial" w:cs="Arial"/>
          <w:color w:val="444444"/>
        </w:rPr>
      </w:pPr>
      <w:r w:rsidRPr="002A71DC">
        <w:rPr>
          <w:rFonts w:ascii="Arial" w:hAnsi="Arial" w:cs="Arial"/>
          <w:color w:val="444444"/>
        </w:rPr>
        <w:t xml:space="preserve">Secondo le definizioni ad oggi ufficialmente adottate, si considera anziana una persona che abbia compiuto il 65esimo anno di età. Per l’allungamento medio della speranza di vita alla nascita (in Italia 85 anni per le donne e 82 per gli uomini) </w:t>
      </w:r>
      <w:proofErr w:type="spellStart"/>
      <w:r w:rsidRPr="002A71DC">
        <w:rPr>
          <w:rFonts w:ascii="Arial" w:hAnsi="Arial" w:cs="Arial"/>
          <w:color w:val="444444"/>
        </w:rPr>
        <w:t>é</w:t>
      </w:r>
      <w:proofErr w:type="spellEnd"/>
      <w:r w:rsidRPr="002A71DC">
        <w:rPr>
          <w:rFonts w:ascii="Arial" w:hAnsi="Arial" w:cs="Arial"/>
          <w:color w:val="444444"/>
        </w:rPr>
        <w:t xml:space="preserve"> stato creato una nuova categoria di anzianità, dividendo le persone con più di 65 anni tra chi appartiene alla terza (età condizionata da buone condizioni di salute, inserimento sociale e disponibilità di risorse)  e alla quarta età (caratterizzata da dipendenza da altri e decadimento fisico). Un altra metodologia ad oggi utilizzata per parlare delle diverse fasi dell’anzianità è stata la suddivisione in quattro sottogruppi, “giovani anziani” (persone tra i 64 e i 74 anni), anziani (75 – 84 anni), “grandi vecchi” (85 – 99 anni) e centenari. La proposta che arriva  dalla  </w:t>
      </w:r>
      <w:r w:rsidRPr="002A71DC">
        <w:rPr>
          <w:rStyle w:val="Enfasigrassetto"/>
          <w:rFonts w:ascii="Arial" w:hAnsi="Arial" w:cs="Arial"/>
          <w:color w:val="444444"/>
          <w:bdr w:val="none" w:sz="0" w:space="0" w:color="auto" w:frame="1"/>
        </w:rPr>
        <w:t>SIGG</w:t>
      </w:r>
      <w:r w:rsidRPr="002A71DC">
        <w:rPr>
          <w:rFonts w:ascii="Arial" w:hAnsi="Arial" w:cs="Arial"/>
          <w:color w:val="444444"/>
        </w:rPr>
        <w:t> è quella di aggiornare il concetto di anzianità, portando a </w:t>
      </w:r>
      <w:r w:rsidRPr="002A71DC">
        <w:rPr>
          <w:rStyle w:val="Enfasigrassetto"/>
          <w:rFonts w:ascii="Arial" w:hAnsi="Arial" w:cs="Arial"/>
          <w:color w:val="444444"/>
          <w:bdr w:val="none" w:sz="0" w:space="0" w:color="auto" w:frame="1"/>
        </w:rPr>
        <w:t>75 anni</w:t>
      </w:r>
      <w:r w:rsidRPr="002A71DC">
        <w:rPr>
          <w:rFonts w:ascii="Arial" w:hAnsi="Arial" w:cs="Arial"/>
          <w:color w:val="444444"/>
        </w:rPr>
        <w:t> l’età ideale per definire una persona come anziana… “un 65enne di oggi ha la forma fisica e cognitiva di un 40-45enne di 30 anni fa e un 75enne quella di un individuo che aveva 55 anni nel 1980 . Oggi alziamo l’asticella dell’età a una soglia adattata alle attuali aspettative nei paesi con sviluppo avanzato. I dati demografici dicono che in Italia l’aspettativa di vita è aumentata di circa 20 anni rispetto alla prima decade del 1900. Non solo, larga parte della popolazione tra i 60 e i 75 anni è in ottima forma e priva di malattie per l’effetto ritardato dello sviluppo di malattie e dell’età di morte. ”In una società italiana sempre più anziana ma, anche longeva, questa proposta può sembrare, ai più maligni e disillusi, un appoggio utile per aumentare in futuro anche gli anni anagrafici necessari utili per accedere alla pensione. Al momento questo aspetto sembra ancora essere lontano e non pre</w:t>
      </w:r>
      <w:r w:rsidR="0033612F">
        <w:rPr>
          <w:rFonts w:ascii="Arial" w:hAnsi="Arial" w:cs="Arial"/>
          <w:color w:val="444444"/>
        </w:rPr>
        <w:t xml:space="preserve">visto negli argomenti proposti e dibattuti </w:t>
      </w:r>
      <w:r w:rsidRPr="002A71DC">
        <w:rPr>
          <w:rFonts w:ascii="Arial" w:hAnsi="Arial" w:cs="Arial"/>
          <w:color w:val="444444"/>
        </w:rPr>
        <w:t xml:space="preserve"> dal</w:t>
      </w:r>
      <w:r w:rsidR="00D02493" w:rsidRPr="002A71DC">
        <w:rPr>
          <w:rFonts w:ascii="Arial" w:hAnsi="Arial" w:cs="Arial"/>
          <w:color w:val="444444"/>
        </w:rPr>
        <w:t>la</w:t>
      </w:r>
      <w:r w:rsidRPr="002A71DC">
        <w:rPr>
          <w:rFonts w:ascii="Arial" w:hAnsi="Arial" w:cs="Arial"/>
          <w:color w:val="444444"/>
        </w:rPr>
        <w:t xml:space="preserve"> SIGG, anche se qu</w:t>
      </w:r>
      <w:r w:rsidR="0033612F">
        <w:rPr>
          <w:rFonts w:ascii="Arial" w:hAnsi="Arial" w:cs="Arial"/>
          <w:color w:val="444444"/>
        </w:rPr>
        <w:t xml:space="preserve">esta nuova soglia  potrebbe </w:t>
      </w:r>
      <w:r w:rsidRPr="002A71DC">
        <w:rPr>
          <w:rFonts w:ascii="Arial" w:hAnsi="Arial" w:cs="Arial"/>
          <w:color w:val="444444"/>
        </w:rPr>
        <w:t xml:space="preserve"> rivoluziona</w:t>
      </w:r>
      <w:r w:rsidR="0033612F">
        <w:rPr>
          <w:rFonts w:ascii="Arial" w:hAnsi="Arial" w:cs="Arial"/>
          <w:color w:val="444444"/>
        </w:rPr>
        <w:t>re</w:t>
      </w:r>
      <w:r w:rsidRPr="002A71DC">
        <w:rPr>
          <w:rFonts w:ascii="Arial" w:hAnsi="Arial" w:cs="Arial"/>
          <w:color w:val="444444"/>
        </w:rPr>
        <w:t xml:space="preserve"> sociologicamente e culturalmente i concetti di an</w:t>
      </w:r>
      <w:r w:rsidR="00D02493" w:rsidRPr="002A71DC">
        <w:rPr>
          <w:rFonts w:ascii="Arial" w:hAnsi="Arial" w:cs="Arial"/>
          <w:color w:val="444444"/>
        </w:rPr>
        <w:t xml:space="preserve">zianità e invecchiamento </w:t>
      </w:r>
      <w:r w:rsidR="00D02493" w:rsidRPr="002A71DC">
        <w:rPr>
          <w:rFonts w:ascii="Arial" w:hAnsi="Arial" w:cs="Arial"/>
          <w:color w:val="444444"/>
        </w:rPr>
        <w:lastRenderedPageBreak/>
        <w:t>attivo, relativamente al</w:t>
      </w:r>
      <w:r w:rsidR="0033612F">
        <w:rPr>
          <w:rFonts w:ascii="Arial" w:hAnsi="Arial" w:cs="Arial"/>
          <w:color w:val="444444"/>
        </w:rPr>
        <w:t>l’ Italia e poche altre nazioni; anche uomo e donna hanno longevità diverse e di cui si deve tener conto.</w:t>
      </w:r>
      <w:r w:rsidR="002A71DC">
        <w:rPr>
          <w:rFonts w:ascii="Arial" w:hAnsi="Arial" w:cs="Arial"/>
          <w:color w:val="444444"/>
        </w:rPr>
        <w:t xml:space="preserve"> </w:t>
      </w:r>
    </w:p>
    <w:p w:rsidR="0033612F" w:rsidRDefault="0033612F" w:rsidP="002A71DC">
      <w:pPr>
        <w:pStyle w:val="NormaleWeb"/>
        <w:shd w:val="clear" w:color="auto" w:fill="FFFFFF"/>
        <w:spacing w:before="0" w:beforeAutospacing="0" w:after="225" w:afterAutospacing="0"/>
        <w:textAlignment w:val="baseline"/>
        <w:rPr>
          <w:rFonts w:ascii="Arial" w:hAnsi="Arial" w:cs="Arial"/>
          <w:color w:val="444444"/>
        </w:rPr>
      </w:pPr>
      <w:r>
        <w:rPr>
          <w:rFonts w:ascii="Arial" w:hAnsi="Arial" w:cs="Arial"/>
          <w:color w:val="444444"/>
        </w:rPr>
        <w:t>Si segnala</w:t>
      </w:r>
      <w:r w:rsidR="008F3C0B" w:rsidRPr="002A71DC">
        <w:rPr>
          <w:rFonts w:ascii="Arial" w:hAnsi="Arial" w:cs="Arial"/>
          <w:color w:val="444444"/>
        </w:rPr>
        <w:t xml:space="preserve"> che già nel 2010 sul Corriere della sera si leggeva “Oggi </w:t>
      </w:r>
      <w:r>
        <w:rPr>
          <w:rFonts w:ascii="Arial" w:hAnsi="Arial" w:cs="Arial"/>
          <w:color w:val="444444"/>
        </w:rPr>
        <w:t>la terza età comincia a 75 anni”.</w:t>
      </w:r>
      <w:r w:rsidR="008F3C0B" w:rsidRPr="002A71DC">
        <w:rPr>
          <w:rFonts w:ascii="Arial" w:hAnsi="Arial" w:cs="Arial"/>
          <w:color w:val="444444"/>
        </w:rPr>
        <w:t xml:space="preserve"> </w:t>
      </w:r>
    </w:p>
    <w:p w:rsidR="008F3C0B" w:rsidRPr="002A71DC" w:rsidRDefault="008F3C0B" w:rsidP="002A71DC">
      <w:pPr>
        <w:pStyle w:val="NormaleWeb"/>
        <w:shd w:val="clear" w:color="auto" w:fill="FFFFFF"/>
        <w:spacing w:before="0" w:beforeAutospacing="0" w:after="225" w:afterAutospacing="0"/>
        <w:textAlignment w:val="baseline"/>
        <w:rPr>
          <w:rFonts w:ascii="Arial" w:hAnsi="Arial" w:cs="Arial"/>
          <w:color w:val="444444"/>
        </w:rPr>
      </w:pPr>
      <w:r w:rsidRPr="002A71DC">
        <w:rPr>
          <w:rFonts w:ascii="Arial" w:hAnsi="Arial" w:cs="Arial"/>
          <w:color w:val="444444"/>
        </w:rPr>
        <w:t>Considerare anziani i 65enni è anacronistico perché risultano in for</w:t>
      </w:r>
      <w:r w:rsidR="00402D6B" w:rsidRPr="002A71DC">
        <w:rPr>
          <w:rFonts w:ascii="Arial" w:hAnsi="Arial" w:cs="Arial"/>
          <w:color w:val="444444"/>
        </w:rPr>
        <w:t>ma come i 55enni di 40 anni fa. S</w:t>
      </w:r>
      <w:r w:rsidRPr="002A71DC">
        <w:rPr>
          <w:rFonts w:ascii="Arial" w:hAnsi="Arial" w:cs="Arial"/>
          <w:color w:val="464646"/>
        </w:rPr>
        <w:t xml:space="preserve">econdo un'indagine presentata alla </w:t>
      </w:r>
      <w:proofErr w:type="spellStart"/>
      <w:r w:rsidRPr="002A71DC">
        <w:rPr>
          <w:rFonts w:ascii="Arial" w:hAnsi="Arial" w:cs="Arial"/>
          <w:color w:val="464646"/>
        </w:rPr>
        <w:t>London</w:t>
      </w:r>
      <w:proofErr w:type="spellEnd"/>
      <w:r w:rsidRPr="002A71DC">
        <w:rPr>
          <w:rFonts w:ascii="Arial" w:hAnsi="Arial" w:cs="Arial"/>
          <w:color w:val="464646"/>
        </w:rPr>
        <w:t xml:space="preserve"> School of </w:t>
      </w:r>
      <w:proofErr w:type="spellStart"/>
      <w:r w:rsidRPr="002A71DC">
        <w:rPr>
          <w:rFonts w:ascii="Arial" w:hAnsi="Arial" w:cs="Arial"/>
          <w:color w:val="464646"/>
        </w:rPr>
        <w:t>Economics</w:t>
      </w:r>
      <w:proofErr w:type="spellEnd"/>
      <w:r w:rsidRPr="002A71DC">
        <w:rPr>
          <w:rFonts w:ascii="Arial" w:hAnsi="Arial" w:cs="Arial"/>
          <w:color w:val="464646"/>
        </w:rPr>
        <w:t>, condotta intervistando oltre 12mila over 65 in diversi Paesi, due ultrasessantacinquenni italiani su tre dichiarano di non sentirsi affatto «anziani». Quattro su dieci pensano che la vecchiaia inizi davvero solo dopo gli ottant'anni: incoscienza giovanilistica di una generazione, o visione realistica di una terza età che non ha più i capelli grigi? Considerare anziano un 65enne oggi è anacronistico: a questa età moltissimi stanno fisicamente e psicologicamente bene. Sono nelle condizioni in cui poteva trovarsi un 55enne una quarantina d'anni fa. Per questo affermano di non sentirsi vecchi: non lo sono e se hanno qualche piccolo acciacco lo</w:t>
      </w:r>
      <w:r w:rsidR="00402D6B" w:rsidRPr="002A71DC">
        <w:rPr>
          <w:rFonts w:ascii="Arial" w:hAnsi="Arial" w:cs="Arial"/>
          <w:color w:val="464646"/>
        </w:rPr>
        <w:t xml:space="preserve"> tollerano senza troppi drammi. Anche </w:t>
      </w:r>
      <w:r w:rsidRPr="002A71DC">
        <w:rPr>
          <w:rFonts w:ascii="Arial" w:hAnsi="Arial" w:cs="Arial"/>
          <w:color w:val="464646"/>
        </w:rPr>
        <w:t xml:space="preserve">una ricerca dell’Università svedese di </w:t>
      </w:r>
      <w:proofErr w:type="spellStart"/>
      <w:r w:rsidRPr="002A71DC">
        <w:rPr>
          <w:rFonts w:ascii="Arial" w:hAnsi="Arial" w:cs="Arial"/>
          <w:color w:val="464646"/>
        </w:rPr>
        <w:t>Goteborg</w:t>
      </w:r>
      <w:proofErr w:type="spellEnd"/>
      <w:r w:rsidRPr="002A71DC">
        <w:rPr>
          <w:rFonts w:ascii="Arial" w:hAnsi="Arial" w:cs="Arial"/>
          <w:color w:val="464646"/>
        </w:rPr>
        <w:t xml:space="preserve"> ha dimostrato che i 70enni di oggi sono più "svegli" dei loro coetanei di 30 anni fa: ai test cognitivi e di intelligenza ottengono risultati migliori, probabilmente perché sono più colti, più attivi e meglio curati rispetto al passato. Ma chi sono, allora, i veri anziani? Gli ultraottantenni? Spostare la vecchiaia dopo gli 80 anni è forse troppo ottimistico, ma senza dubbio abbiamo guadagnato una decina d'anni: la vera terza età inizia a 75 anni, ormai. In Italia, poi, l'aspettativa di vita è una delle più alte: significa che viviamo bene, e che da noi è ancora più probabile che altrove arrivare a 75 anni in buona salute» dice Trabucchi. La rivista </w:t>
      </w:r>
      <w:proofErr w:type="spellStart"/>
      <w:r w:rsidRPr="002A71DC">
        <w:rPr>
          <w:rFonts w:ascii="Arial" w:hAnsi="Arial" w:cs="Arial"/>
          <w:i/>
          <w:iCs/>
          <w:color w:val="464646"/>
          <w:bdr w:val="none" w:sz="0" w:space="0" w:color="auto" w:frame="1"/>
        </w:rPr>
        <w:t>Scientific</w:t>
      </w:r>
      <w:proofErr w:type="spellEnd"/>
      <w:r w:rsidRPr="002A71DC">
        <w:rPr>
          <w:rFonts w:ascii="Arial" w:hAnsi="Arial" w:cs="Arial"/>
          <w:i/>
          <w:iCs/>
          <w:color w:val="464646"/>
          <w:bdr w:val="none" w:sz="0" w:space="0" w:color="auto" w:frame="1"/>
        </w:rPr>
        <w:t xml:space="preserve"> American</w:t>
      </w:r>
      <w:r w:rsidRPr="002A71DC">
        <w:rPr>
          <w:rFonts w:ascii="Arial" w:hAnsi="Arial" w:cs="Arial"/>
          <w:color w:val="464646"/>
        </w:rPr>
        <w:t> poco tem</w:t>
      </w:r>
      <w:r w:rsidR="0033612F">
        <w:rPr>
          <w:rFonts w:ascii="Arial" w:hAnsi="Arial" w:cs="Arial"/>
          <w:color w:val="464646"/>
        </w:rPr>
        <w:t>po fa si chiedeva addirittura :</w:t>
      </w:r>
      <w:r w:rsidRPr="002A71DC">
        <w:rPr>
          <w:rFonts w:ascii="Arial" w:hAnsi="Arial" w:cs="Arial"/>
          <w:color w:val="464646"/>
        </w:rPr>
        <w:t xml:space="preserve"> «I cento anni sono i nuov</w:t>
      </w:r>
      <w:r w:rsidR="0033612F">
        <w:rPr>
          <w:rFonts w:ascii="Arial" w:hAnsi="Arial" w:cs="Arial"/>
          <w:color w:val="464646"/>
        </w:rPr>
        <w:t xml:space="preserve">i ottanta?». </w:t>
      </w:r>
      <w:r w:rsidRPr="002A71DC">
        <w:rPr>
          <w:rFonts w:ascii="Arial" w:hAnsi="Arial" w:cs="Arial"/>
          <w:color w:val="464646"/>
        </w:rPr>
        <w:t xml:space="preserve"> E quando arrivano i guai della vecchiaia, come gestire gli inevitabili cambiamenti? «Per continuare a stare bene non bisogna lasciarsi andare: mantenersi attivi mentalmente e fisicamente, avere interessi, accettando però i nuovi</w:t>
      </w:r>
      <w:r w:rsidR="0033612F">
        <w:rPr>
          <w:rFonts w:ascii="Arial" w:hAnsi="Arial" w:cs="Arial"/>
          <w:color w:val="464646"/>
        </w:rPr>
        <w:t xml:space="preserve"> limiti. </w:t>
      </w:r>
      <w:r w:rsidRPr="002A71DC">
        <w:rPr>
          <w:rFonts w:ascii="Arial" w:hAnsi="Arial" w:cs="Arial"/>
          <w:color w:val="464646"/>
        </w:rPr>
        <w:t xml:space="preserve"> Non è giovanilismo, ma un sano approccio alla vita per rendere più lieve il peso degli anni, senza di colpo pensare solo al senso di perdita per ciò che non è più». Invece, spesso prende il sopravvento il cosiddetto "</w:t>
      </w:r>
      <w:proofErr w:type="spellStart"/>
      <w:r w:rsidRPr="002A71DC">
        <w:rPr>
          <w:rFonts w:ascii="Arial" w:hAnsi="Arial" w:cs="Arial"/>
          <w:color w:val="464646"/>
        </w:rPr>
        <w:t>ageismo</w:t>
      </w:r>
      <w:proofErr w:type="spellEnd"/>
      <w:r w:rsidRPr="002A71DC">
        <w:rPr>
          <w:rFonts w:ascii="Arial" w:hAnsi="Arial" w:cs="Arial"/>
          <w:color w:val="464646"/>
        </w:rPr>
        <w:t xml:space="preserve">", la rassegnazione di fronte all'età che avanza: l'anziano, quando arrivano i veri problemi, pensa che curarsi </w:t>
      </w:r>
      <w:r w:rsidR="00E07EF4" w:rsidRPr="002A71DC">
        <w:rPr>
          <w:rFonts w:ascii="Arial" w:hAnsi="Arial" w:cs="Arial"/>
          <w:b/>
          <w:color w:val="464646"/>
        </w:rPr>
        <w:t>non valga troppo la pena: in realtà la spesa sanitaria è per il 40% destinata alle persone anziane e molto anziane.</w:t>
      </w:r>
      <w:r w:rsidR="0033612F">
        <w:rPr>
          <w:rFonts w:ascii="Arial" w:hAnsi="Arial" w:cs="Arial"/>
          <w:b/>
          <w:color w:val="464646"/>
        </w:rPr>
        <w:t xml:space="preserve"> </w:t>
      </w:r>
      <w:r w:rsidR="002F2585">
        <w:rPr>
          <w:rFonts w:ascii="Arial" w:hAnsi="Arial" w:cs="Arial"/>
          <w:color w:val="464646"/>
        </w:rPr>
        <w:t>Si ricorda che la spesa pubblica sanitaria è inferiore del 10% rispetto alla media europea e la percentuale dei costi a carico dei pazienti è la più alta (23% contro il 15%).</w:t>
      </w:r>
      <w:r w:rsidR="0033612F">
        <w:rPr>
          <w:rFonts w:ascii="Arial" w:hAnsi="Arial" w:cs="Arial"/>
          <w:color w:val="464646"/>
        </w:rPr>
        <w:t xml:space="preserve"> </w:t>
      </w:r>
      <w:r w:rsidRPr="002A71DC">
        <w:rPr>
          <w:rFonts w:ascii="Arial" w:hAnsi="Arial" w:cs="Arial"/>
          <w:color w:val="464646"/>
        </w:rPr>
        <w:t>C'è l'errata convinzione che una persona molto anziana non tragga be</w:t>
      </w:r>
      <w:r w:rsidR="0033612F">
        <w:rPr>
          <w:rFonts w:ascii="Arial" w:hAnsi="Arial" w:cs="Arial"/>
          <w:color w:val="464646"/>
        </w:rPr>
        <w:t>nefici dalle terapie ;</w:t>
      </w:r>
      <w:r w:rsidRPr="002A71DC">
        <w:rPr>
          <w:rFonts w:ascii="Arial" w:hAnsi="Arial" w:cs="Arial"/>
          <w:color w:val="464646"/>
        </w:rPr>
        <w:t xml:space="preserve"> quello che si sa dagli studi non sempre è applicabile ai mala</w:t>
      </w:r>
      <w:r w:rsidR="0033612F">
        <w:rPr>
          <w:rFonts w:ascii="Arial" w:hAnsi="Arial" w:cs="Arial"/>
          <w:color w:val="464646"/>
        </w:rPr>
        <w:t xml:space="preserve">ti veri. </w:t>
      </w:r>
      <w:r w:rsidRPr="002A71DC">
        <w:rPr>
          <w:rFonts w:ascii="Arial" w:hAnsi="Arial" w:cs="Arial"/>
          <w:color w:val="464646"/>
        </w:rPr>
        <w:t xml:space="preserve"> La paura più grande degli italiani però non è esser curati male, ma, secondo uno studio del </w:t>
      </w:r>
      <w:proofErr w:type="spellStart"/>
      <w:r w:rsidRPr="002A71DC">
        <w:rPr>
          <w:rFonts w:ascii="Arial" w:hAnsi="Arial" w:cs="Arial"/>
          <w:color w:val="464646"/>
        </w:rPr>
        <w:t>Censis</w:t>
      </w:r>
      <w:proofErr w:type="spellEnd"/>
      <w:r w:rsidRPr="002A71DC">
        <w:rPr>
          <w:rFonts w:ascii="Arial" w:hAnsi="Arial" w:cs="Arial"/>
          <w:color w:val="464646"/>
        </w:rPr>
        <w:t xml:space="preserve">, diventare non autosufficienti. «Un'analisi </w:t>
      </w:r>
      <w:r w:rsidR="0033612F">
        <w:rPr>
          <w:rFonts w:ascii="Arial" w:hAnsi="Arial" w:cs="Arial"/>
          <w:color w:val="464646"/>
        </w:rPr>
        <w:t xml:space="preserve">realistica </w:t>
      </w:r>
      <w:r w:rsidRPr="002A71DC">
        <w:rPr>
          <w:rFonts w:ascii="Arial" w:hAnsi="Arial" w:cs="Arial"/>
          <w:color w:val="464646"/>
        </w:rPr>
        <w:t xml:space="preserve"> perché nessuno sta affrontando il problema della gestione deg</w:t>
      </w:r>
      <w:r w:rsidR="0033612F">
        <w:rPr>
          <w:rFonts w:ascii="Arial" w:hAnsi="Arial" w:cs="Arial"/>
          <w:color w:val="464646"/>
        </w:rPr>
        <w:t>li anziani non autosufficienti.</w:t>
      </w:r>
      <w:r w:rsidRPr="002A71DC">
        <w:rPr>
          <w:rFonts w:ascii="Arial" w:hAnsi="Arial" w:cs="Arial"/>
          <w:color w:val="464646"/>
        </w:rPr>
        <w:t xml:space="preserve"> Una situazione che diventerà presto esplosiva: secondo le proiezioni Istat nel 2050 potremmo avere quasi 160mila centenari. Se non saranno tutti arzilli e in salute saranno guai.</w:t>
      </w:r>
      <w:r w:rsidR="0033612F">
        <w:rPr>
          <w:rFonts w:ascii="Arial" w:hAnsi="Arial" w:cs="Arial"/>
          <w:color w:val="464646"/>
        </w:rPr>
        <w:t xml:space="preserve"> Intanto oggi crescono le rette per gli ospiti di strutture per anziani che sono circa 300.000 : scarso è l’ interesse per questo punto.</w:t>
      </w:r>
    </w:p>
    <w:p w:rsidR="0033612F" w:rsidRDefault="00C06C43" w:rsidP="00C06C43">
      <w:pPr>
        <w:rPr>
          <w:rFonts w:ascii="Arial" w:hAnsi="Arial" w:cs="Arial"/>
          <w:sz w:val="24"/>
          <w:szCs w:val="24"/>
          <w:lang w:eastAsia="it-IT"/>
        </w:rPr>
      </w:pPr>
      <w:r w:rsidRPr="002A71DC">
        <w:rPr>
          <w:rFonts w:ascii="Arial" w:hAnsi="Arial" w:cs="Arial"/>
          <w:sz w:val="24"/>
          <w:szCs w:val="24"/>
          <w:lang w:eastAsia="it-IT"/>
        </w:rPr>
        <w:t xml:space="preserve">E’ evidente che la </w:t>
      </w:r>
      <w:r w:rsidR="0033612F">
        <w:rPr>
          <w:rFonts w:ascii="Arial" w:hAnsi="Arial" w:cs="Arial"/>
          <w:sz w:val="24"/>
          <w:szCs w:val="24"/>
          <w:lang w:eastAsia="it-IT"/>
        </w:rPr>
        <w:t xml:space="preserve">soglia-SIGG </w:t>
      </w:r>
      <w:r w:rsidRPr="002A71DC">
        <w:rPr>
          <w:rFonts w:ascii="Arial" w:hAnsi="Arial" w:cs="Arial"/>
          <w:sz w:val="24"/>
          <w:szCs w:val="24"/>
          <w:lang w:eastAsia="it-IT"/>
        </w:rPr>
        <w:t xml:space="preserve"> non vale per molte parte del mondo: in Africa la  speranza di vita è inferiore ai 75 anni ! Pertanto la proposta di alzare a 75 anni la soglia della anzianità </w:t>
      </w:r>
      <w:r w:rsidR="007A6DEB" w:rsidRPr="002A71DC">
        <w:rPr>
          <w:rFonts w:ascii="Arial" w:hAnsi="Arial" w:cs="Arial"/>
          <w:sz w:val="24"/>
          <w:szCs w:val="24"/>
          <w:lang w:eastAsia="it-IT"/>
        </w:rPr>
        <w:t xml:space="preserve">ha valore locale, nelle singole nazioni e non si presta a modificare l’ età del pensionamento. </w:t>
      </w:r>
    </w:p>
    <w:p w:rsidR="002A71DC" w:rsidRPr="00913EE1" w:rsidRDefault="007A6DEB" w:rsidP="00C06C43">
      <w:pPr>
        <w:rPr>
          <w:rFonts w:ascii="Arial" w:hAnsi="Arial" w:cs="Arial"/>
          <w:sz w:val="24"/>
          <w:szCs w:val="24"/>
          <w:lang w:eastAsia="it-IT"/>
        </w:rPr>
      </w:pPr>
      <w:r w:rsidRPr="002A71DC">
        <w:rPr>
          <w:rFonts w:ascii="Arial" w:hAnsi="Arial" w:cs="Arial"/>
          <w:sz w:val="24"/>
          <w:szCs w:val="24"/>
          <w:lang w:eastAsia="it-IT"/>
        </w:rPr>
        <w:t>Non si deve dimenticare che la speranza di vita in Italia è sicuramente molto aumentata , ma sono ancora troppi gli anni vissuti con disabilità, soprattutto in Italia (vedi figura)</w:t>
      </w:r>
      <w:r w:rsidR="008F31F0" w:rsidRPr="002A71DC">
        <w:rPr>
          <w:rFonts w:ascii="Arial" w:hAnsi="Arial" w:cs="Arial"/>
          <w:sz w:val="24"/>
          <w:szCs w:val="24"/>
          <w:lang w:eastAsia="it-IT"/>
        </w:rPr>
        <w:t xml:space="preserve"> e soprattutto al sud dell’ Italia</w:t>
      </w:r>
      <w:r w:rsidR="00913EE1">
        <w:rPr>
          <w:rFonts w:ascii="Arial" w:hAnsi="Arial" w:cs="Arial"/>
          <w:sz w:val="24"/>
          <w:szCs w:val="24"/>
          <w:lang w:eastAsia="it-IT"/>
        </w:rPr>
        <w:t>.</w:t>
      </w:r>
    </w:p>
    <w:p w:rsidR="00671393" w:rsidRDefault="008F31F0" w:rsidP="00C06C43">
      <w:pPr>
        <w:rPr>
          <w:rFonts w:ascii="Arial" w:hAnsi="Arial" w:cs="Arial"/>
          <w:sz w:val="24"/>
          <w:szCs w:val="24"/>
          <w:lang w:eastAsia="it-IT"/>
        </w:rPr>
      </w:pPr>
      <w:r>
        <w:rPr>
          <w:noProof/>
          <w:lang w:eastAsia="it-IT"/>
        </w:rPr>
        <w:drawing>
          <wp:inline distT="0" distB="0" distL="0" distR="0" wp14:anchorId="3B6E878D" wp14:editId="2E922676">
            <wp:extent cx="4818345" cy="3420000"/>
            <wp:effectExtent l="0" t="0" r="1905" b="9525"/>
            <wp:docPr id="1026" name="Picture 2" descr="Risultati immagini per anni vissuti in sa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isultati immagini per anni vissuti in salu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8345" cy="3420000"/>
                    </a:xfrm>
                    <a:prstGeom prst="rect">
                      <a:avLst/>
                    </a:prstGeom>
                    <a:noFill/>
                    <a:extLst/>
                  </pic:spPr>
                </pic:pic>
              </a:graphicData>
            </a:graphic>
          </wp:inline>
        </w:drawing>
      </w:r>
    </w:p>
    <w:p w:rsidR="00087D82" w:rsidRDefault="00087D82" w:rsidP="00C06C43">
      <w:pPr>
        <w:rPr>
          <w:rFonts w:ascii="Arial" w:hAnsi="Arial" w:cs="Arial"/>
          <w:sz w:val="24"/>
          <w:szCs w:val="24"/>
          <w:lang w:eastAsia="it-IT"/>
        </w:rPr>
      </w:pPr>
      <w:r>
        <w:rPr>
          <w:rFonts w:ascii="Arial" w:hAnsi="Arial" w:cs="Arial"/>
          <w:sz w:val="24"/>
          <w:szCs w:val="24"/>
          <w:lang w:eastAsia="it-IT"/>
        </w:rPr>
        <w:t>Anche il tasso di ospedalizzazione deve essere considerato ; i dati italiani danno questo risultato; dopo i 75 anni aumenta</w:t>
      </w:r>
      <w:r w:rsidR="00913EE1">
        <w:rPr>
          <w:rFonts w:ascii="Arial" w:hAnsi="Arial" w:cs="Arial"/>
          <w:sz w:val="24"/>
          <w:szCs w:val="24"/>
          <w:lang w:eastAsia="it-IT"/>
        </w:rPr>
        <w:t xml:space="preserve"> l’ ospedalizzazione </w:t>
      </w:r>
      <w:r>
        <w:rPr>
          <w:rFonts w:ascii="Arial" w:hAnsi="Arial" w:cs="Arial"/>
          <w:sz w:val="24"/>
          <w:szCs w:val="24"/>
          <w:lang w:eastAsia="it-IT"/>
        </w:rPr>
        <w:t xml:space="preserve"> per acuti, in riabilitazione   </w:t>
      </w:r>
      <w:r>
        <w:rPr>
          <w:rFonts w:ascii="Arial" w:hAnsi="Arial" w:cs="Arial"/>
          <w:noProof/>
          <w:sz w:val="24"/>
          <w:szCs w:val="24"/>
          <w:lang w:eastAsia="it-IT"/>
        </w:rPr>
        <w:drawing>
          <wp:inline distT="0" distB="0" distL="0" distR="0" wp14:anchorId="6FFF90EC">
            <wp:extent cx="4387194" cy="302400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7194" cy="3024000"/>
                    </a:xfrm>
                    <a:prstGeom prst="rect">
                      <a:avLst/>
                    </a:prstGeom>
                    <a:noFill/>
                  </pic:spPr>
                </pic:pic>
              </a:graphicData>
            </a:graphic>
          </wp:inline>
        </w:drawing>
      </w:r>
    </w:p>
    <w:p w:rsidR="00087D82" w:rsidRDefault="00087D82" w:rsidP="00C06C43">
      <w:pPr>
        <w:rPr>
          <w:rFonts w:ascii="Arial" w:hAnsi="Arial" w:cs="Arial"/>
          <w:sz w:val="24"/>
          <w:szCs w:val="24"/>
          <w:lang w:eastAsia="it-IT"/>
        </w:rPr>
      </w:pPr>
      <w:r>
        <w:rPr>
          <w:rFonts w:ascii="Arial" w:hAnsi="Arial" w:cs="Arial"/>
          <w:sz w:val="24"/>
          <w:szCs w:val="24"/>
          <w:lang w:eastAsia="it-IT"/>
        </w:rPr>
        <w:t>e soprattutto in lungodegenza.</w:t>
      </w:r>
    </w:p>
    <w:p w:rsidR="007112B1" w:rsidRDefault="00913EE1" w:rsidP="00913EE1">
      <w:pPr>
        <w:jc w:val="both"/>
        <w:rPr>
          <w:rFonts w:ascii="Arial" w:hAnsi="Arial" w:cs="Arial"/>
          <w:sz w:val="24"/>
          <w:szCs w:val="24"/>
          <w:shd w:val="clear" w:color="auto" w:fill="FFFFFF" w:themeFill="background1"/>
        </w:rPr>
      </w:pPr>
      <w:r>
        <w:rPr>
          <w:rFonts w:ascii="Arial" w:hAnsi="Arial" w:cs="Arial"/>
          <w:sz w:val="24"/>
          <w:szCs w:val="24"/>
          <w:lang w:eastAsia="it-IT"/>
        </w:rPr>
        <w:t xml:space="preserve">L’ impressione è che per la  Geriatria </w:t>
      </w:r>
      <w:r w:rsidR="00087D82" w:rsidRPr="007112B1">
        <w:rPr>
          <w:rFonts w:ascii="Arial" w:hAnsi="Arial" w:cs="Arial"/>
          <w:sz w:val="24"/>
          <w:szCs w:val="24"/>
          <w:lang w:eastAsia="it-IT"/>
        </w:rPr>
        <w:t xml:space="preserve"> non sia rilevante st</w:t>
      </w:r>
      <w:r w:rsidR="00D02493">
        <w:rPr>
          <w:rFonts w:ascii="Arial" w:hAnsi="Arial" w:cs="Arial"/>
          <w:sz w:val="24"/>
          <w:szCs w:val="24"/>
          <w:lang w:eastAsia="it-IT"/>
        </w:rPr>
        <w:t>abilire soglie per l’ anzianità: le implicazioni sono so</w:t>
      </w:r>
      <w:r w:rsidR="00E07EF4">
        <w:rPr>
          <w:rFonts w:ascii="Arial" w:hAnsi="Arial" w:cs="Arial"/>
          <w:sz w:val="24"/>
          <w:szCs w:val="24"/>
          <w:lang w:eastAsia="it-IT"/>
        </w:rPr>
        <w:t xml:space="preserve">prattutto politiche e sanitarie; si dovrebbe migliorare la qualità e l’ appropriatezza delle cure e dell’ assistenza nei </w:t>
      </w:r>
      <w:proofErr w:type="spellStart"/>
      <w:r w:rsidR="00E07EF4">
        <w:rPr>
          <w:rFonts w:ascii="Arial" w:hAnsi="Arial" w:cs="Arial"/>
          <w:sz w:val="24"/>
          <w:szCs w:val="24"/>
          <w:lang w:eastAsia="it-IT"/>
        </w:rPr>
        <w:t>setting</w:t>
      </w:r>
      <w:proofErr w:type="spellEnd"/>
      <w:r w:rsidR="00E07EF4">
        <w:rPr>
          <w:rFonts w:ascii="Arial" w:hAnsi="Arial" w:cs="Arial"/>
          <w:sz w:val="24"/>
          <w:szCs w:val="24"/>
          <w:lang w:eastAsia="it-IT"/>
        </w:rPr>
        <w:t xml:space="preserve"> attualmente a disposizione.</w:t>
      </w:r>
      <w:r w:rsidR="00087D82" w:rsidRPr="007112B1">
        <w:rPr>
          <w:rFonts w:ascii="Arial" w:hAnsi="Arial" w:cs="Arial"/>
          <w:sz w:val="24"/>
          <w:szCs w:val="24"/>
          <w:lang w:eastAsia="it-IT"/>
        </w:rPr>
        <w:t xml:space="preserve"> Di certo la </w:t>
      </w:r>
      <w:proofErr w:type="spellStart"/>
      <w:r w:rsidR="00087D82" w:rsidRPr="007112B1">
        <w:rPr>
          <w:rFonts w:ascii="Arial" w:hAnsi="Arial" w:cs="Arial"/>
          <w:sz w:val="24"/>
          <w:szCs w:val="24"/>
          <w:lang w:eastAsia="it-IT"/>
        </w:rPr>
        <w:t>multimorbilità</w:t>
      </w:r>
      <w:proofErr w:type="spellEnd"/>
      <w:r w:rsidR="00087D82" w:rsidRPr="007112B1">
        <w:rPr>
          <w:rFonts w:ascii="Arial" w:hAnsi="Arial" w:cs="Arial"/>
          <w:sz w:val="24"/>
          <w:szCs w:val="24"/>
          <w:lang w:eastAsia="it-IT"/>
        </w:rPr>
        <w:t xml:space="preserve"> e l’ ospedalizzazione rappresentano un problema che riguarda soprattutto gli ultra75enni</w:t>
      </w:r>
      <w:r w:rsidR="00087D82" w:rsidRPr="007112B1">
        <w:rPr>
          <w:rFonts w:ascii="Arial" w:hAnsi="Arial" w:cs="Arial"/>
          <w:sz w:val="24"/>
          <w:szCs w:val="24"/>
          <w:shd w:val="clear" w:color="auto" w:fill="FFFFFF" w:themeFill="background1"/>
          <w:lang w:eastAsia="it-IT"/>
        </w:rPr>
        <w:t>.</w:t>
      </w:r>
      <w:r w:rsidR="007112B1" w:rsidRPr="007112B1">
        <w:rPr>
          <w:rFonts w:ascii="Arial" w:hAnsi="Arial" w:cs="Arial"/>
          <w:color w:val="1A171B"/>
          <w:sz w:val="24"/>
          <w:szCs w:val="24"/>
          <w:shd w:val="clear" w:color="auto" w:fill="FFFFFF" w:themeFill="background1"/>
        </w:rPr>
        <w:t xml:space="preserve"> Peraltro, “anziano” non è solo una categoria medica, quanto socio-demografica e quindi non è chiaro come chi studia la biologia dell’invecchiamento (gerontologi) o i problemi di salute delle persone anziane (geriatri) riesca “scientificamente” a stabilire una precisa età in cui si diventa anziani. Forse bisognerebbe partire da chi l’anzianità la vive sulla propria pelle o la sta aspettando, e conseguentemente, cioè in base alla propria percezione, si comporta. Perché se anche una persona anziana sa esercitare fisiologicamente gli stessi sforzi di un 55enne del 1980</w:t>
      </w:r>
      <w:r w:rsidR="007112B1" w:rsidRPr="007112B1">
        <w:rPr>
          <w:rFonts w:ascii="Arial" w:hAnsi="Arial" w:cs="Arial"/>
          <w:b/>
          <w:sz w:val="24"/>
          <w:szCs w:val="24"/>
          <w:shd w:val="clear" w:color="auto" w:fill="FFFFFF" w:themeFill="background1"/>
        </w:rPr>
        <w:t>,</w:t>
      </w:r>
      <w:r w:rsidR="007112B1">
        <w:rPr>
          <w:rFonts w:ascii="Arial" w:hAnsi="Arial" w:cs="Arial"/>
          <w:b/>
          <w:sz w:val="24"/>
          <w:szCs w:val="24"/>
          <w:shd w:val="clear" w:color="auto" w:fill="FFFFFF" w:themeFill="background1"/>
        </w:rPr>
        <w:t xml:space="preserve">  il </w:t>
      </w:r>
      <w:r w:rsidR="007112B1">
        <w:rPr>
          <w:rFonts w:ascii="Arial" w:hAnsi="Arial" w:cs="Arial"/>
          <w:sz w:val="24"/>
          <w:szCs w:val="24"/>
          <w:shd w:val="clear" w:color="auto" w:fill="FFFFFF" w:themeFill="background1"/>
        </w:rPr>
        <w:t xml:space="preserve">contesto (paese, comunità, </w:t>
      </w:r>
      <w:proofErr w:type="spellStart"/>
      <w:r w:rsidR="007112B1">
        <w:rPr>
          <w:rFonts w:ascii="Arial" w:hAnsi="Arial" w:cs="Arial"/>
          <w:sz w:val="24"/>
          <w:szCs w:val="24"/>
          <w:shd w:val="clear" w:color="auto" w:fill="FFFFFF" w:themeFill="background1"/>
        </w:rPr>
        <w:t>ecc</w:t>
      </w:r>
      <w:proofErr w:type="spellEnd"/>
      <w:r w:rsidR="007112B1">
        <w:rPr>
          <w:rFonts w:ascii="Arial" w:hAnsi="Arial" w:cs="Arial"/>
          <w:sz w:val="24"/>
          <w:szCs w:val="24"/>
          <w:shd w:val="clear" w:color="auto" w:fill="FFFFFF" w:themeFill="background1"/>
        </w:rPr>
        <w:t xml:space="preserve">) in cui vive e la sua </w:t>
      </w:r>
      <w:r w:rsidR="00D02493">
        <w:rPr>
          <w:rFonts w:ascii="Arial" w:hAnsi="Arial" w:cs="Arial"/>
          <w:sz w:val="24"/>
          <w:szCs w:val="24"/>
          <w:shd w:val="clear" w:color="auto" w:fill="FFFFFF" w:themeFill="background1"/>
        </w:rPr>
        <w:t>storia personale possono accorci</w:t>
      </w:r>
      <w:r w:rsidR="007112B1">
        <w:rPr>
          <w:rFonts w:ascii="Arial" w:hAnsi="Arial" w:cs="Arial"/>
          <w:sz w:val="24"/>
          <w:szCs w:val="24"/>
          <w:shd w:val="clear" w:color="auto" w:fill="FFFFFF" w:themeFill="background1"/>
        </w:rPr>
        <w:t>are o allungare l’ età in cui si diventa “anziani”.</w:t>
      </w:r>
    </w:p>
    <w:p w:rsidR="00D02493" w:rsidRPr="00671393" w:rsidRDefault="00D02493" w:rsidP="00913EE1">
      <w:pPr>
        <w:shd w:val="clear" w:color="auto" w:fill="FFFFFF" w:themeFill="background1"/>
        <w:spacing w:after="144" w:line="324" w:lineRule="atLeast"/>
        <w:rPr>
          <w:rFonts w:ascii="Arial" w:eastAsia="Times New Roman" w:hAnsi="Arial" w:cs="Arial"/>
          <w:color w:val="1A171B"/>
          <w:sz w:val="24"/>
          <w:szCs w:val="24"/>
          <w:lang w:eastAsia="it-IT"/>
        </w:rPr>
      </w:pPr>
      <w:r w:rsidRPr="00671393">
        <w:rPr>
          <w:rFonts w:ascii="Arial" w:eastAsia="Times New Roman" w:hAnsi="Arial" w:cs="Arial"/>
          <w:color w:val="1A171B"/>
          <w:sz w:val="24"/>
          <w:szCs w:val="24"/>
          <w:lang w:eastAsia="it-IT"/>
        </w:rPr>
        <w:t>Gli italiani si ammalano di più perché</w:t>
      </w:r>
      <w:r w:rsidR="00913EE1">
        <w:rPr>
          <w:rFonts w:ascii="Arial" w:eastAsia="Times New Roman" w:hAnsi="Arial" w:cs="Arial"/>
          <w:color w:val="1A171B"/>
          <w:sz w:val="24"/>
          <w:szCs w:val="24"/>
          <w:lang w:eastAsia="it-IT"/>
        </w:rPr>
        <w:t xml:space="preserve"> vivono più a lungo</w:t>
      </w:r>
      <w:r w:rsidRPr="00671393">
        <w:rPr>
          <w:rFonts w:ascii="Arial" w:eastAsia="Times New Roman" w:hAnsi="Arial" w:cs="Arial"/>
          <w:color w:val="1A171B"/>
          <w:sz w:val="24"/>
          <w:szCs w:val="24"/>
          <w:lang w:eastAsia="it-IT"/>
        </w:rPr>
        <w:t>, ma anche per la crescente diffusione di patologie cron</w:t>
      </w:r>
      <w:r w:rsidR="00E07EF4" w:rsidRPr="00671393">
        <w:rPr>
          <w:rFonts w:ascii="Arial" w:eastAsia="Times New Roman" w:hAnsi="Arial" w:cs="Arial"/>
          <w:color w:val="1A171B"/>
          <w:sz w:val="24"/>
          <w:szCs w:val="24"/>
          <w:lang w:eastAsia="it-IT"/>
        </w:rPr>
        <w:t>iche, comprese quelle</w:t>
      </w:r>
      <w:r w:rsidRPr="00671393">
        <w:rPr>
          <w:rFonts w:ascii="Arial" w:eastAsia="Times New Roman" w:hAnsi="Arial" w:cs="Arial"/>
          <w:color w:val="1A171B"/>
          <w:sz w:val="24"/>
          <w:szCs w:val="24"/>
          <w:lang w:eastAsia="it-IT"/>
        </w:rPr>
        <w:t xml:space="preserve"> disabilitanti. Il fenomeno è tanto più significativo perché s’inserisce in uno scenario globale che, a fronte di un generale miglioramento delle aspettative di vita, presenta un sostanziale peggioramento delle condizioni di salute</w:t>
      </w:r>
      <w:r w:rsidR="00913EE1">
        <w:rPr>
          <w:rFonts w:ascii="Arial" w:eastAsia="Times New Roman" w:hAnsi="Arial" w:cs="Arial"/>
          <w:color w:val="1A171B"/>
          <w:sz w:val="24"/>
          <w:szCs w:val="24"/>
          <w:lang w:eastAsia="it-IT"/>
        </w:rPr>
        <w:t xml:space="preserve"> con gravi conseguenze anche economiche.</w:t>
      </w:r>
      <w:r w:rsidRPr="00671393">
        <w:rPr>
          <w:rFonts w:ascii="Arial" w:eastAsia="Times New Roman" w:hAnsi="Arial" w:cs="Arial"/>
          <w:color w:val="1A171B"/>
          <w:sz w:val="24"/>
          <w:szCs w:val="24"/>
          <w:lang w:eastAsia="it-IT"/>
        </w:rPr>
        <w:t>.</w:t>
      </w:r>
      <w:r w:rsidR="00913EE1">
        <w:rPr>
          <w:rFonts w:ascii="Arial" w:eastAsia="Times New Roman" w:hAnsi="Arial" w:cs="Arial"/>
          <w:color w:val="1A171B"/>
          <w:sz w:val="24"/>
          <w:szCs w:val="24"/>
          <w:lang w:eastAsia="it-IT"/>
        </w:rPr>
        <w:t xml:space="preserve"> </w:t>
      </w:r>
      <w:r w:rsidRPr="00671393">
        <w:rPr>
          <w:rFonts w:ascii="Arial" w:eastAsia="Times New Roman" w:hAnsi="Arial" w:cs="Arial"/>
          <w:color w:val="1A171B"/>
          <w:sz w:val="24"/>
          <w:szCs w:val="24"/>
          <w:lang w:eastAsia="it-IT"/>
        </w:rPr>
        <w:t xml:space="preserve">È quanto emerge da uno studio del </w:t>
      </w:r>
      <w:r w:rsidRPr="00913EE1">
        <w:rPr>
          <w:rFonts w:ascii="Arial" w:eastAsia="Times New Roman" w:hAnsi="Arial" w:cs="Arial"/>
          <w:b/>
          <w:color w:val="1A171B"/>
          <w:sz w:val="24"/>
          <w:szCs w:val="24"/>
          <w:lang w:eastAsia="it-IT"/>
        </w:rPr>
        <w:t xml:space="preserve">Global </w:t>
      </w:r>
      <w:proofErr w:type="spellStart"/>
      <w:r w:rsidRPr="00913EE1">
        <w:rPr>
          <w:rFonts w:ascii="Arial" w:eastAsia="Times New Roman" w:hAnsi="Arial" w:cs="Arial"/>
          <w:b/>
          <w:color w:val="1A171B"/>
          <w:sz w:val="24"/>
          <w:szCs w:val="24"/>
          <w:lang w:eastAsia="it-IT"/>
        </w:rPr>
        <w:t>Burden</w:t>
      </w:r>
      <w:proofErr w:type="spellEnd"/>
      <w:r w:rsidRPr="00913EE1">
        <w:rPr>
          <w:rFonts w:ascii="Arial" w:eastAsia="Times New Roman" w:hAnsi="Arial" w:cs="Arial"/>
          <w:b/>
          <w:color w:val="1A171B"/>
          <w:sz w:val="24"/>
          <w:szCs w:val="24"/>
          <w:lang w:eastAsia="it-IT"/>
        </w:rPr>
        <w:t xml:space="preserve"> of </w:t>
      </w:r>
      <w:proofErr w:type="spellStart"/>
      <w:r w:rsidRPr="00913EE1">
        <w:rPr>
          <w:rFonts w:ascii="Arial" w:eastAsia="Times New Roman" w:hAnsi="Arial" w:cs="Arial"/>
          <w:b/>
          <w:color w:val="1A171B"/>
          <w:sz w:val="24"/>
          <w:szCs w:val="24"/>
          <w:lang w:eastAsia="it-IT"/>
        </w:rPr>
        <w:t>Disease</w:t>
      </w:r>
      <w:proofErr w:type="spellEnd"/>
      <w:r w:rsidRPr="00671393">
        <w:rPr>
          <w:rFonts w:ascii="Arial" w:eastAsia="Times New Roman" w:hAnsi="Arial" w:cs="Arial"/>
          <w:color w:val="1A171B"/>
          <w:sz w:val="24"/>
          <w:szCs w:val="24"/>
          <w:lang w:eastAsia="it-IT"/>
        </w:rPr>
        <w:t>,</w:t>
      </w:r>
      <w:r w:rsidR="00466F18" w:rsidRPr="00466F18">
        <w:t xml:space="preserve"> </w:t>
      </w:r>
      <w:hyperlink r:id="rId11" w:history="1">
        <w:r w:rsidR="00466F18" w:rsidRPr="00A55123">
          <w:rPr>
            <w:rStyle w:val="Collegamentoipertestuale"/>
            <w:rFonts w:ascii="Arial" w:eastAsia="Times New Roman" w:hAnsi="Arial" w:cs="Arial"/>
            <w:sz w:val="24"/>
            <w:szCs w:val="24"/>
            <w:lang w:eastAsia="it-IT"/>
          </w:rPr>
          <w:t>https://www.thelancet.com/pdfs/journals/lancet/PIIS0140-6736(17)32152-9.pdf</w:t>
        </w:r>
      </w:hyperlink>
      <w:r w:rsidR="00466F18">
        <w:rPr>
          <w:rFonts w:ascii="Arial" w:eastAsia="Times New Roman" w:hAnsi="Arial" w:cs="Arial"/>
          <w:color w:val="1A171B"/>
          <w:sz w:val="24"/>
          <w:szCs w:val="24"/>
          <w:lang w:eastAsia="it-IT"/>
        </w:rPr>
        <w:t xml:space="preserve"> </w:t>
      </w:r>
      <w:bookmarkStart w:id="0" w:name="_GoBack"/>
      <w:bookmarkEnd w:id="0"/>
      <w:r w:rsidRPr="00671393">
        <w:rPr>
          <w:rFonts w:ascii="Arial" w:eastAsia="Times New Roman" w:hAnsi="Arial" w:cs="Arial"/>
          <w:color w:val="1A171B"/>
          <w:sz w:val="24"/>
          <w:szCs w:val="24"/>
          <w:lang w:eastAsia="it-IT"/>
        </w:rPr>
        <w:t xml:space="preserve"> il consorzio internazionale che coinvolge oltre mille ricercatori di centoventi Paesi</w:t>
      </w:r>
      <w:r w:rsidR="00913EE1">
        <w:rPr>
          <w:rFonts w:ascii="Arial" w:eastAsia="Times New Roman" w:hAnsi="Arial" w:cs="Arial"/>
          <w:color w:val="1A171B"/>
          <w:sz w:val="24"/>
          <w:szCs w:val="24"/>
          <w:lang w:eastAsia="it-IT"/>
        </w:rPr>
        <w:t xml:space="preserve">. </w:t>
      </w:r>
      <w:r w:rsidRPr="00671393">
        <w:rPr>
          <w:rFonts w:ascii="Arial" w:eastAsia="Times New Roman" w:hAnsi="Arial" w:cs="Arial"/>
          <w:color w:val="1A171B"/>
          <w:sz w:val="24"/>
          <w:szCs w:val="24"/>
          <w:lang w:eastAsia="it-IT"/>
        </w:rPr>
        <w:t xml:space="preserve">Dal complesso dei dati </w:t>
      </w:r>
      <w:r w:rsidR="003933D1" w:rsidRPr="00671393">
        <w:rPr>
          <w:rFonts w:ascii="Arial" w:eastAsia="Times New Roman" w:hAnsi="Arial" w:cs="Arial"/>
          <w:color w:val="1A171B"/>
          <w:sz w:val="24"/>
          <w:szCs w:val="24"/>
          <w:lang w:eastAsia="it-IT"/>
        </w:rPr>
        <w:t xml:space="preserve">raccolti </w:t>
      </w:r>
      <w:r w:rsidRPr="00671393">
        <w:rPr>
          <w:rFonts w:ascii="Arial" w:eastAsia="Times New Roman" w:hAnsi="Arial" w:cs="Arial"/>
          <w:color w:val="1A171B"/>
          <w:sz w:val="24"/>
          <w:szCs w:val="24"/>
          <w:lang w:eastAsia="it-IT"/>
        </w:rPr>
        <w:t>emerge pure che la situazione nel nostro Paese, almeno rispetto a una parte d’Europa, va sensibilmente peggiorando.</w:t>
      </w:r>
      <w:r w:rsidR="00A5040E" w:rsidRPr="00671393">
        <w:rPr>
          <w:rFonts w:ascii="Arial" w:eastAsia="Times New Roman" w:hAnsi="Arial" w:cs="Arial"/>
          <w:color w:val="1A171B"/>
          <w:sz w:val="24"/>
          <w:szCs w:val="24"/>
          <w:lang w:eastAsia="it-IT"/>
        </w:rPr>
        <w:t xml:space="preserve"> Maggiore attenzione andrebbe </w:t>
      </w:r>
      <w:r w:rsidR="003933D1" w:rsidRPr="00671393">
        <w:rPr>
          <w:rFonts w:ascii="Arial" w:eastAsia="Times New Roman" w:hAnsi="Arial" w:cs="Arial"/>
          <w:color w:val="1A171B"/>
          <w:sz w:val="24"/>
          <w:szCs w:val="24"/>
          <w:lang w:eastAsia="it-IT"/>
        </w:rPr>
        <w:t xml:space="preserve">poi </w:t>
      </w:r>
      <w:r w:rsidR="00A5040E" w:rsidRPr="00671393">
        <w:rPr>
          <w:rFonts w:ascii="Arial" w:eastAsia="Times New Roman" w:hAnsi="Arial" w:cs="Arial"/>
          <w:color w:val="1A171B"/>
          <w:sz w:val="24"/>
          <w:szCs w:val="24"/>
          <w:lang w:eastAsia="it-IT"/>
        </w:rPr>
        <w:t>prestata alla differente longevità uomo donna: la donna vive di più, ma con maggior disabilità.</w:t>
      </w:r>
    </w:p>
    <w:p w:rsidR="00D02493" w:rsidRPr="00671393" w:rsidRDefault="003933D1" w:rsidP="00913EE1">
      <w:pPr>
        <w:shd w:val="clear" w:color="auto" w:fill="FFFFFF" w:themeFill="background1"/>
        <w:spacing w:after="144" w:line="324" w:lineRule="atLeast"/>
        <w:rPr>
          <w:rFonts w:ascii="Arial" w:eastAsia="Times New Roman" w:hAnsi="Arial" w:cs="Arial"/>
          <w:color w:val="1A171B"/>
          <w:sz w:val="24"/>
          <w:szCs w:val="24"/>
          <w:lang w:eastAsia="it-IT"/>
        </w:rPr>
      </w:pPr>
      <w:r w:rsidRPr="00671393">
        <w:rPr>
          <w:rFonts w:ascii="Arial" w:eastAsia="Times New Roman" w:hAnsi="Arial" w:cs="Arial"/>
          <w:color w:val="1A171B"/>
          <w:sz w:val="24"/>
          <w:szCs w:val="24"/>
          <w:lang w:eastAsia="it-IT"/>
        </w:rPr>
        <w:t xml:space="preserve">I risultati del </w:t>
      </w:r>
      <w:r w:rsidR="00D02493" w:rsidRPr="00671393">
        <w:rPr>
          <w:rFonts w:ascii="Arial" w:eastAsia="Times New Roman" w:hAnsi="Arial" w:cs="Arial"/>
          <w:color w:val="1A171B"/>
          <w:sz w:val="24"/>
          <w:szCs w:val="24"/>
          <w:lang w:eastAsia="it-IT"/>
        </w:rPr>
        <w:t xml:space="preserve"> Globa</w:t>
      </w:r>
      <w:r w:rsidRPr="00671393">
        <w:rPr>
          <w:rFonts w:ascii="Arial" w:eastAsia="Times New Roman" w:hAnsi="Arial" w:cs="Arial"/>
          <w:color w:val="1A171B"/>
          <w:sz w:val="24"/>
          <w:szCs w:val="24"/>
          <w:lang w:eastAsia="it-IT"/>
        </w:rPr>
        <w:t xml:space="preserve">l </w:t>
      </w:r>
      <w:proofErr w:type="spellStart"/>
      <w:r w:rsidRPr="00671393">
        <w:rPr>
          <w:rFonts w:ascii="Arial" w:eastAsia="Times New Roman" w:hAnsi="Arial" w:cs="Arial"/>
          <w:color w:val="1A171B"/>
          <w:sz w:val="24"/>
          <w:szCs w:val="24"/>
          <w:lang w:eastAsia="it-IT"/>
        </w:rPr>
        <w:t>Burden</w:t>
      </w:r>
      <w:proofErr w:type="spellEnd"/>
      <w:r w:rsidRPr="00671393">
        <w:rPr>
          <w:rFonts w:ascii="Arial" w:eastAsia="Times New Roman" w:hAnsi="Arial" w:cs="Arial"/>
          <w:color w:val="1A171B"/>
          <w:sz w:val="24"/>
          <w:szCs w:val="24"/>
          <w:lang w:eastAsia="it-IT"/>
        </w:rPr>
        <w:t xml:space="preserve"> of </w:t>
      </w:r>
      <w:proofErr w:type="spellStart"/>
      <w:r w:rsidRPr="00671393">
        <w:rPr>
          <w:rFonts w:ascii="Arial" w:eastAsia="Times New Roman" w:hAnsi="Arial" w:cs="Arial"/>
          <w:color w:val="1A171B"/>
          <w:sz w:val="24"/>
          <w:szCs w:val="24"/>
          <w:lang w:eastAsia="it-IT"/>
        </w:rPr>
        <w:t>Disease</w:t>
      </w:r>
      <w:proofErr w:type="spellEnd"/>
      <w:r w:rsidRPr="00671393">
        <w:rPr>
          <w:rFonts w:ascii="Arial" w:eastAsia="Times New Roman" w:hAnsi="Arial" w:cs="Arial"/>
          <w:color w:val="1A171B"/>
          <w:sz w:val="24"/>
          <w:szCs w:val="24"/>
          <w:lang w:eastAsia="it-IT"/>
        </w:rPr>
        <w:t xml:space="preserve"> hanno prodotto </w:t>
      </w:r>
      <w:r w:rsidR="00D02493" w:rsidRPr="00671393">
        <w:rPr>
          <w:rFonts w:ascii="Arial" w:eastAsia="Times New Roman" w:hAnsi="Arial" w:cs="Arial"/>
          <w:color w:val="1A171B"/>
          <w:sz w:val="24"/>
          <w:szCs w:val="24"/>
          <w:lang w:eastAsia="it-IT"/>
        </w:rPr>
        <w:t>stime largamente utilizzate dall’Organizzazione mondiale della Sanità per stabilire priorità di ricerca e d’intervento.</w:t>
      </w:r>
      <w:r w:rsidR="00A5040E" w:rsidRPr="00671393">
        <w:rPr>
          <w:rFonts w:ascii="Arial" w:eastAsia="Times New Roman" w:hAnsi="Arial" w:cs="Arial"/>
          <w:color w:val="1A171B"/>
          <w:sz w:val="24"/>
          <w:szCs w:val="24"/>
          <w:lang w:eastAsia="it-IT"/>
        </w:rPr>
        <w:t xml:space="preserve"> </w:t>
      </w:r>
      <w:r w:rsidRPr="00671393">
        <w:rPr>
          <w:rFonts w:ascii="Arial" w:eastAsia="Times New Roman" w:hAnsi="Arial" w:cs="Arial"/>
          <w:color w:val="1A171B"/>
          <w:sz w:val="24"/>
          <w:szCs w:val="24"/>
          <w:lang w:eastAsia="it-IT"/>
        </w:rPr>
        <w:t xml:space="preserve">Lo studio </w:t>
      </w:r>
      <w:r w:rsidR="00D02493" w:rsidRPr="00671393">
        <w:rPr>
          <w:rFonts w:ascii="Arial" w:eastAsia="Times New Roman" w:hAnsi="Arial" w:cs="Arial"/>
          <w:color w:val="1A171B"/>
          <w:sz w:val="24"/>
          <w:szCs w:val="24"/>
          <w:lang w:eastAsia="it-IT"/>
        </w:rPr>
        <w:t>pubblicato su </w:t>
      </w:r>
      <w:r w:rsidR="00D02493" w:rsidRPr="00671393">
        <w:rPr>
          <w:rFonts w:ascii="Arial" w:eastAsia="Times New Roman" w:hAnsi="Arial" w:cs="Arial"/>
          <w:b/>
          <w:bCs/>
          <w:color w:val="1A171B"/>
          <w:sz w:val="24"/>
          <w:szCs w:val="24"/>
          <w:lang w:eastAsia="it-IT"/>
        </w:rPr>
        <w:t>Lancet</w:t>
      </w:r>
      <w:r w:rsidR="00A5040E" w:rsidRPr="00671393">
        <w:rPr>
          <w:rFonts w:ascii="Arial" w:eastAsia="Times New Roman" w:hAnsi="Arial" w:cs="Arial"/>
          <w:color w:val="1A171B"/>
          <w:sz w:val="24"/>
          <w:szCs w:val="24"/>
          <w:lang w:eastAsia="it-IT"/>
        </w:rPr>
        <w:t>  è</w:t>
      </w:r>
      <w:r w:rsidR="00D02493" w:rsidRPr="00671393">
        <w:rPr>
          <w:rFonts w:ascii="Arial" w:eastAsia="Times New Roman" w:hAnsi="Arial" w:cs="Arial"/>
          <w:color w:val="1A171B"/>
          <w:sz w:val="24"/>
          <w:szCs w:val="24"/>
          <w:lang w:eastAsia="it-IT"/>
        </w:rPr>
        <w:t xml:space="preserve"> la più approfondita indagine su livelli e trend dei cosiddetti </w:t>
      </w:r>
      <w:proofErr w:type="spellStart"/>
      <w:r w:rsidR="00D02493" w:rsidRPr="00671393">
        <w:rPr>
          <w:rFonts w:ascii="Arial" w:eastAsia="Times New Roman" w:hAnsi="Arial" w:cs="Arial"/>
          <w:b/>
          <w:i/>
          <w:color w:val="1A171B"/>
          <w:sz w:val="24"/>
          <w:szCs w:val="24"/>
          <w:lang w:eastAsia="it-IT"/>
        </w:rPr>
        <w:t>YLDs</w:t>
      </w:r>
      <w:proofErr w:type="spellEnd"/>
      <w:r w:rsidR="00D02493" w:rsidRPr="00671393">
        <w:rPr>
          <w:rFonts w:ascii="Arial" w:eastAsia="Times New Roman" w:hAnsi="Arial" w:cs="Arial"/>
          <w:b/>
          <w:i/>
          <w:color w:val="1A171B"/>
          <w:sz w:val="24"/>
          <w:szCs w:val="24"/>
          <w:lang w:eastAsia="it-IT"/>
        </w:rPr>
        <w:t xml:space="preserve">, </w:t>
      </w:r>
      <w:proofErr w:type="spellStart"/>
      <w:r w:rsidR="00D02493" w:rsidRPr="00671393">
        <w:rPr>
          <w:rFonts w:ascii="Arial" w:eastAsia="Times New Roman" w:hAnsi="Arial" w:cs="Arial"/>
          <w:b/>
          <w:i/>
          <w:color w:val="1A171B"/>
          <w:sz w:val="24"/>
          <w:szCs w:val="24"/>
          <w:lang w:eastAsia="it-IT"/>
        </w:rPr>
        <w:t>years</w:t>
      </w:r>
      <w:proofErr w:type="spellEnd"/>
      <w:r w:rsidR="00D02493" w:rsidRPr="00671393">
        <w:rPr>
          <w:rFonts w:ascii="Arial" w:eastAsia="Times New Roman" w:hAnsi="Arial" w:cs="Arial"/>
          <w:b/>
          <w:i/>
          <w:color w:val="1A171B"/>
          <w:sz w:val="24"/>
          <w:szCs w:val="24"/>
          <w:lang w:eastAsia="it-IT"/>
        </w:rPr>
        <w:t xml:space="preserve"> </w:t>
      </w:r>
      <w:proofErr w:type="spellStart"/>
      <w:r w:rsidR="00D02493" w:rsidRPr="00671393">
        <w:rPr>
          <w:rFonts w:ascii="Arial" w:eastAsia="Times New Roman" w:hAnsi="Arial" w:cs="Arial"/>
          <w:b/>
          <w:i/>
          <w:color w:val="1A171B"/>
          <w:sz w:val="24"/>
          <w:szCs w:val="24"/>
          <w:lang w:eastAsia="it-IT"/>
        </w:rPr>
        <w:t>lived</w:t>
      </w:r>
      <w:proofErr w:type="spellEnd"/>
      <w:r w:rsidR="00D02493" w:rsidRPr="00671393">
        <w:rPr>
          <w:rFonts w:ascii="Arial" w:eastAsia="Times New Roman" w:hAnsi="Arial" w:cs="Arial"/>
          <w:b/>
          <w:i/>
          <w:color w:val="1A171B"/>
          <w:sz w:val="24"/>
          <w:szCs w:val="24"/>
          <w:lang w:eastAsia="it-IT"/>
        </w:rPr>
        <w:t xml:space="preserve"> with </w:t>
      </w:r>
      <w:proofErr w:type="spellStart"/>
      <w:r w:rsidR="00D02493" w:rsidRPr="00671393">
        <w:rPr>
          <w:rFonts w:ascii="Arial" w:eastAsia="Times New Roman" w:hAnsi="Arial" w:cs="Arial"/>
          <w:b/>
          <w:i/>
          <w:color w:val="1A171B"/>
          <w:sz w:val="24"/>
          <w:szCs w:val="24"/>
          <w:lang w:eastAsia="it-IT"/>
        </w:rPr>
        <w:t>disability</w:t>
      </w:r>
      <w:proofErr w:type="spellEnd"/>
      <w:r w:rsidR="00D02493" w:rsidRPr="00671393">
        <w:rPr>
          <w:rFonts w:ascii="Arial" w:eastAsia="Times New Roman" w:hAnsi="Arial" w:cs="Arial"/>
          <w:color w:val="1A171B"/>
          <w:sz w:val="24"/>
          <w:szCs w:val="24"/>
          <w:lang w:eastAsia="it-IT"/>
        </w:rPr>
        <w:t>, cioè gli anni vissuti in un cattivo stato di salute o in condizioni di disabilità</w:t>
      </w:r>
      <w:r w:rsidR="00A5040E" w:rsidRPr="00671393">
        <w:rPr>
          <w:rFonts w:ascii="Arial" w:eastAsia="Times New Roman" w:hAnsi="Arial" w:cs="Arial"/>
          <w:color w:val="1A171B"/>
          <w:sz w:val="24"/>
          <w:szCs w:val="24"/>
          <w:lang w:eastAsia="it-IT"/>
        </w:rPr>
        <w:t xml:space="preserve"> (</w:t>
      </w:r>
      <w:r w:rsidR="00A5040E" w:rsidRPr="00671393">
        <w:rPr>
          <w:rFonts w:ascii="Arial" w:eastAsia="Times New Roman" w:hAnsi="Arial" w:cs="Arial"/>
          <w:b/>
          <w:color w:val="1A171B"/>
          <w:sz w:val="24"/>
          <w:szCs w:val="24"/>
          <w:lang w:eastAsia="it-IT"/>
        </w:rPr>
        <w:t xml:space="preserve">DALY </w:t>
      </w:r>
      <w:proofErr w:type="spellStart"/>
      <w:r w:rsidR="00A5040E" w:rsidRPr="00671393">
        <w:rPr>
          <w:rFonts w:ascii="Arial" w:eastAsia="Times New Roman" w:hAnsi="Arial" w:cs="Arial"/>
          <w:b/>
          <w:color w:val="1A171B"/>
          <w:sz w:val="24"/>
          <w:szCs w:val="24"/>
          <w:lang w:eastAsia="it-IT"/>
        </w:rPr>
        <w:t>disability</w:t>
      </w:r>
      <w:proofErr w:type="spellEnd"/>
      <w:r w:rsidR="00A5040E" w:rsidRPr="00671393">
        <w:rPr>
          <w:rFonts w:ascii="Arial" w:eastAsia="Times New Roman" w:hAnsi="Arial" w:cs="Arial"/>
          <w:b/>
          <w:color w:val="1A171B"/>
          <w:sz w:val="24"/>
          <w:szCs w:val="24"/>
          <w:lang w:eastAsia="it-IT"/>
        </w:rPr>
        <w:t xml:space="preserve"> </w:t>
      </w:r>
      <w:proofErr w:type="spellStart"/>
      <w:r w:rsidR="00A5040E" w:rsidRPr="00671393">
        <w:rPr>
          <w:rFonts w:ascii="Arial" w:eastAsia="Times New Roman" w:hAnsi="Arial" w:cs="Arial"/>
          <w:b/>
          <w:color w:val="1A171B"/>
          <w:sz w:val="24"/>
          <w:szCs w:val="24"/>
          <w:lang w:eastAsia="it-IT"/>
        </w:rPr>
        <w:t>adjusted</w:t>
      </w:r>
      <w:proofErr w:type="spellEnd"/>
      <w:r w:rsidR="00A5040E" w:rsidRPr="00671393">
        <w:rPr>
          <w:rFonts w:ascii="Arial" w:eastAsia="Times New Roman" w:hAnsi="Arial" w:cs="Arial"/>
          <w:b/>
          <w:color w:val="1A171B"/>
          <w:sz w:val="24"/>
          <w:szCs w:val="24"/>
          <w:lang w:eastAsia="it-IT"/>
        </w:rPr>
        <w:t xml:space="preserve"> life </w:t>
      </w:r>
      <w:proofErr w:type="spellStart"/>
      <w:r w:rsidR="00A5040E" w:rsidRPr="00671393">
        <w:rPr>
          <w:rFonts w:ascii="Arial" w:eastAsia="Times New Roman" w:hAnsi="Arial" w:cs="Arial"/>
          <w:b/>
          <w:color w:val="1A171B"/>
          <w:sz w:val="24"/>
          <w:szCs w:val="24"/>
          <w:lang w:eastAsia="it-IT"/>
        </w:rPr>
        <w:t>years</w:t>
      </w:r>
      <w:proofErr w:type="spellEnd"/>
      <w:r w:rsidR="00A5040E" w:rsidRPr="00671393">
        <w:rPr>
          <w:rFonts w:ascii="Arial" w:eastAsia="Times New Roman" w:hAnsi="Arial" w:cs="Arial"/>
          <w:color w:val="1A171B"/>
          <w:sz w:val="24"/>
          <w:szCs w:val="24"/>
          <w:lang w:eastAsia="it-IT"/>
        </w:rPr>
        <w:t>)</w:t>
      </w:r>
      <w:r w:rsidR="00D02493" w:rsidRPr="00671393">
        <w:rPr>
          <w:rFonts w:ascii="Arial" w:eastAsia="Times New Roman" w:hAnsi="Arial" w:cs="Arial"/>
          <w:color w:val="1A171B"/>
          <w:sz w:val="24"/>
          <w:szCs w:val="24"/>
          <w:lang w:eastAsia="it-IT"/>
        </w:rPr>
        <w:t>. Attraverso un modello econometrico che utilizza 35.620 rilevazioni di tipo epidemiologico, demografico e amministrativo, vengono presi in esame, per gli anni tra il 1990 e il 2013, 188 Paesi, 301 malattie croniche e 2.337 sequele, ovvero le conseguenze, acute o croniche, di una singola patologia.</w:t>
      </w:r>
      <w:r w:rsidR="00A5040E" w:rsidRPr="00671393">
        <w:rPr>
          <w:rFonts w:ascii="Arial" w:eastAsia="Times New Roman" w:hAnsi="Arial" w:cs="Arial"/>
          <w:color w:val="1A171B"/>
          <w:sz w:val="24"/>
          <w:szCs w:val="24"/>
          <w:lang w:eastAsia="it-IT"/>
        </w:rPr>
        <w:t xml:space="preserve"> </w:t>
      </w:r>
      <w:r w:rsidR="00D02493" w:rsidRPr="00671393">
        <w:rPr>
          <w:rFonts w:ascii="Arial" w:eastAsia="Times New Roman" w:hAnsi="Arial" w:cs="Arial"/>
          <w:color w:val="1A171B"/>
          <w:sz w:val="24"/>
          <w:szCs w:val="24"/>
          <w:lang w:eastAsia="it-IT"/>
        </w:rPr>
        <w:t xml:space="preserve">Dallo studio emerge che gli </w:t>
      </w:r>
      <w:proofErr w:type="spellStart"/>
      <w:r w:rsidR="00D02493" w:rsidRPr="00671393">
        <w:rPr>
          <w:rFonts w:ascii="Arial" w:eastAsia="Times New Roman" w:hAnsi="Arial" w:cs="Arial"/>
          <w:color w:val="1A171B"/>
          <w:sz w:val="24"/>
          <w:szCs w:val="24"/>
          <w:lang w:eastAsia="it-IT"/>
        </w:rPr>
        <w:t>YLDs</w:t>
      </w:r>
      <w:proofErr w:type="spellEnd"/>
      <w:r w:rsidR="00D02493" w:rsidRPr="00671393">
        <w:rPr>
          <w:rFonts w:ascii="Arial" w:eastAsia="Times New Roman" w:hAnsi="Arial" w:cs="Arial"/>
          <w:color w:val="1A171B"/>
          <w:sz w:val="24"/>
          <w:szCs w:val="24"/>
          <w:lang w:eastAsia="it-IT"/>
        </w:rPr>
        <w:t xml:space="preserve"> sono cresciuti globalmente del 42,3 per cento e che il fenomeno riguarda in misura rilevante l’Italia, dove la variazione è pari al 20,2</w:t>
      </w:r>
      <w:r w:rsidR="00A5040E" w:rsidRPr="00671393">
        <w:rPr>
          <w:rFonts w:ascii="Arial" w:eastAsia="Times New Roman" w:hAnsi="Arial" w:cs="Arial"/>
          <w:color w:val="1A171B"/>
          <w:sz w:val="24"/>
          <w:szCs w:val="24"/>
          <w:lang w:eastAsia="it-IT"/>
        </w:rPr>
        <w:t xml:space="preserve"> per cento. Cresce ovunque la </w:t>
      </w:r>
      <w:proofErr w:type="spellStart"/>
      <w:r w:rsidR="00A5040E" w:rsidRPr="00671393">
        <w:rPr>
          <w:rFonts w:ascii="Arial" w:eastAsia="Times New Roman" w:hAnsi="Arial" w:cs="Arial"/>
          <w:color w:val="1A171B"/>
          <w:sz w:val="24"/>
          <w:szCs w:val="24"/>
          <w:lang w:eastAsia="it-IT"/>
        </w:rPr>
        <w:t>multi</w:t>
      </w:r>
      <w:r w:rsidR="00D02493" w:rsidRPr="00671393">
        <w:rPr>
          <w:rFonts w:ascii="Arial" w:eastAsia="Times New Roman" w:hAnsi="Arial" w:cs="Arial"/>
          <w:color w:val="1A171B"/>
          <w:sz w:val="24"/>
          <w:szCs w:val="24"/>
          <w:lang w:eastAsia="it-IT"/>
        </w:rPr>
        <w:t>morbilità</w:t>
      </w:r>
      <w:proofErr w:type="spellEnd"/>
      <w:r w:rsidR="00D02493" w:rsidRPr="00671393">
        <w:rPr>
          <w:rFonts w:ascii="Arial" w:eastAsia="Times New Roman" w:hAnsi="Arial" w:cs="Arial"/>
          <w:color w:val="1A171B"/>
          <w:sz w:val="24"/>
          <w:szCs w:val="24"/>
          <w:lang w:eastAsia="it-IT"/>
        </w:rPr>
        <w:t>,</w:t>
      </w:r>
      <w:r w:rsidR="00A5040E" w:rsidRPr="00671393">
        <w:rPr>
          <w:rFonts w:ascii="Arial" w:eastAsia="Times New Roman" w:hAnsi="Arial" w:cs="Arial"/>
          <w:color w:val="1A171B"/>
          <w:sz w:val="24"/>
          <w:szCs w:val="24"/>
          <w:lang w:eastAsia="it-IT"/>
        </w:rPr>
        <w:t xml:space="preserve"> cioè la compresenza di più </w:t>
      </w:r>
      <w:r w:rsidR="00D02493" w:rsidRPr="00671393">
        <w:rPr>
          <w:rFonts w:ascii="Arial" w:eastAsia="Times New Roman" w:hAnsi="Arial" w:cs="Arial"/>
          <w:color w:val="1A171B"/>
          <w:sz w:val="24"/>
          <w:szCs w:val="24"/>
          <w:lang w:eastAsia="it-IT"/>
        </w:rPr>
        <w:t>patologie, che grava soprattut</w:t>
      </w:r>
      <w:r w:rsidR="00A5040E" w:rsidRPr="00671393">
        <w:rPr>
          <w:rFonts w:ascii="Arial" w:eastAsia="Times New Roman" w:hAnsi="Arial" w:cs="Arial"/>
          <w:color w:val="1A171B"/>
          <w:sz w:val="24"/>
          <w:szCs w:val="24"/>
          <w:lang w:eastAsia="it-IT"/>
        </w:rPr>
        <w:t>t</w:t>
      </w:r>
      <w:r w:rsidR="00D02493" w:rsidRPr="00671393">
        <w:rPr>
          <w:rFonts w:ascii="Arial" w:eastAsia="Times New Roman" w:hAnsi="Arial" w:cs="Arial"/>
          <w:color w:val="1A171B"/>
          <w:sz w:val="24"/>
          <w:szCs w:val="24"/>
          <w:lang w:eastAsia="it-IT"/>
        </w:rPr>
        <w:t xml:space="preserve">o sulla popolazione in età avanzata ma coinvolge anche </w:t>
      </w:r>
      <w:r w:rsidR="00A5040E" w:rsidRPr="00671393">
        <w:rPr>
          <w:rFonts w:ascii="Arial" w:eastAsia="Times New Roman" w:hAnsi="Arial" w:cs="Arial"/>
          <w:color w:val="1A171B"/>
          <w:sz w:val="24"/>
          <w:szCs w:val="24"/>
          <w:lang w:eastAsia="it-IT"/>
        </w:rPr>
        <w:t xml:space="preserve">quella più giovane. </w:t>
      </w:r>
    </w:p>
    <w:p w:rsidR="00D02493" w:rsidRPr="00671393" w:rsidRDefault="00D02493" w:rsidP="00913EE1">
      <w:pPr>
        <w:shd w:val="clear" w:color="auto" w:fill="FFFFFF" w:themeFill="background1"/>
        <w:spacing w:after="144" w:line="324" w:lineRule="atLeast"/>
        <w:rPr>
          <w:rFonts w:ascii="Arial" w:eastAsia="Times New Roman" w:hAnsi="Arial" w:cs="Arial"/>
          <w:color w:val="1A171B"/>
          <w:sz w:val="24"/>
          <w:szCs w:val="24"/>
          <w:lang w:eastAsia="it-IT"/>
        </w:rPr>
      </w:pPr>
      <w:r w:rsidRPr="00671393">
        <w:rPr>
          <w:rFonts w:ascii="Arial" w:eastAsia="Times New Roman" w:hAnsi="Arial" w:cs="Arial"/>
          <w:color w:val="1A171B"/>
          <w:sz w:val="24"/>
          <w:szCs w:val="24"/>
          <w:lang w:eastAsia="it-IT"/>
        </w:rPr>
        <w:t xml:space="preserve">Guardando in dettaglio al nostro Paese, le cifre più impressionanti riguardano una serie di malattie croniche per le quali si registra una crescita esponenziale degli </w:t>
      </w:r>
      <w:proofErr w:type="spellStart"/>
      <w:r w:rsidRPr="00671393">
        <w:rPr>
          <w:rFonts w:ascii="Arial" w:eastAsia="Times New Roman" w:hAnsi="Arial" w:cs="Arial"/>
          <w:color w:val="1A171B"/>
          <w:sz w:val="24"/>
          <w:szCs w:val="24"/>
          <w:lang w:eastAsia="it-IT"/>
        </w:rPr>
        <w:t>YLDs</w:t>
      </w:r>
      <w:proofErr w:type="spellEnd"/>
      <w:r w:rsidRPr="00671393">
        <w:rPr>
          <w:rFonts w:ascii="Arial" w:eastAsia="Times New Roman" w:hAnsi="Arial" w:cs="Arial"/>
          <w:color w:val="1A171B"/>
          <w:sz w:val="24"/>
          <w:szCs w:val="24"/>
          <w:lang w:eastAsia="it-IT"/>
        </w:rPr>
        <w:t xml:space="preserve"> sia sul totale della popolazione che sul dato standardizzato, calcolato cioè con una tecnica statistica che equipara le diverse fasce di età. Gli esempi più eclatanti: patologie delle vie urinarie, 187,4 e 112,7 per cento rispettivamente sulla popolazione totale e su quella standardizzata; sclerosi multipla, 102,1 e 67,3; emicrania da abuso di medicinali, 82,1 e 57; patologie intestinali, 74,8 e 35,4. Il dato standardizzato è trascurabile nel caso dell’Alzheimer, che colpisce esclusivamente gli anziani, tuttavia la crescita sulla popolazione totale è pari all’88,5 per cento. L’Alzheimer è ormai tra le principali cause di </w:t>
      </w:r>
      <w:proofErr w:type="spellStart"/>
      <w:r w:rsidRPr="00671393">
        <w:rPr>
          <w:rFonts w:ascii="Arial" w:eastAsia="Times New Roman" w:hAnsi="Arial" w:cs="Arial"/>
          <w:color w:val="1A171B"/>
          <w:sz w:val="24"/>
          <w:szCs w:val="24"/>
          <w:lang w:eastAsia="it-IT"/>
        </w:rPr>
        <w:t>YLDs</w:t>
      </w:r>
      <w:proofErr w:type="spellEnd"/>
      <w:r w:rsidRPr="00671393">
        <w:rPr>
          <w:rFonts w:ascii="Arial" w:eastAsia="Times New Roman" w:hAnsi="Arial" w:cs="Arial"/>
          <w:color w:val="1A171B"/>
          <w:sz w:val="24"/>
          <w:szCs w:val="24"/>
          <w:lang w:eastAsia="it-IT"/>
        </w:rPr>
        <w:t xml:space="preserve"> in termini assoluti. Tra il 1990 e il 2013 è infatti passato dall’undicesimo all’ottavo posto nella classifica delle prime dieci c</w:t>
      </w:r>
      <w:r w:rsidR="004C12BC" w:rsidRPr="00671393">
        <w:rPr>
          <w:rFonts w:ascii="Arial" w:eastAsia="Times New Roman" w:hAnsi="Arial" w:cs="Arial"/>
          <w:color w:val="1A171B"/>
          <w:sz w:val="24"/>
          <w:szCs w:val="24"/>
          <w:lang w:eastAsia="it-IT"/>
        </w:rPr>
        <w:t>ause.</w:t>
      </w:r>
    </w:p>
    <w:p w:rsidR="00CA5F03" w:rsidRPr="00671393" w:rsidRDefault="00D02493" w:rsidP="00671393">
      <w:pPr>
        <w:shd w:val="clear" w:color="auto" w:fill="FFFFFF" w:themeFill="background1"/>
        <w:spacing w:after="144" w:line="324" w:lineRule="atLeast"/>
        <w:jc w:val="both"/>
        <w:rPr>
          <w:rFonts w:ascii="Arial" w:eastAsia="Times New Roman" w:hAnsi="Arial" w:cs="Arial"/>
          <w:color w:val="1A171B"/>
          <w:sz w:val="24"/>
          <w:szCs w:val="24"/>
          <w:lang w:eastAsia="it-IT"/>
        </w:rPr>
      </w:pPr>
      <w:r w:rsidRPr="00671393">
        <w:rPr>
          <w:rFonts w:ascii="Arial" w:eastAsia="Times New Roman" w:hAnsi="Arial" w:cs="Arial"/>
          <w:color w:val="1A171B"/>
          <w:sz w:val="24"/>
          <w:szCs w:val="24"/>
          <w:lang w:eastAsia="it-IT"/>
        </w:rPr>
        <w:t>C’è da dire che, tutto sommato, la salute degli italiani resta complessivamente buona. Non è però il caso di sedersi sugli allori o lasciarsi andare a facili ottimismi. Certo, l’Italia è ancora uno dei Paesi al mondo nei quali si vive più a lungo</w:t>
      </w:r>
      <w:r w:rsidR="004C12BC" w:rsidRPr="00671393">
        <w:rPr>
          <w:rFonts w:ascii="Arial" w:eastAsia="Times New Roman" w:hAnsi="Arial" w:cs="Arial"/>
          <w:color w:val="1A171B"/>
          <w:sz w:val="24"/>
          <w:szCs w:val="24"/>
          <w:lang w:eastAsia="it-IT"/>
        </w:rPr>
        <w:t xml:space="preserve"> </w:t>
      </w:r>
      <w:r w:rsidRPr="00671393">
        <w:rPr>
          <w:rFonts w:ascii="Arial" w:eastAsia="Times New Roman" w:hAnsi="Arial" w:cs="Arial"/>
          <w:bCs/>
          <w:color w:val="1A171B"/>
          <w:sz w:val="24"/>
          <w:szCs w:val="24"/>
          <w:lang w:eastAsia="it-IT"/>
        </w:rPr>
        <w:t>I d</w:t>
      </w:r>
      <w:r w:rsidR="004C12BC" w:rsidRPr="00671393">
        <w:rPr>
          <w:rFonts w:ascii="Arial" w:eastAsia="Times New Roman" w:hAnsi="Arial" w:cs="Arial"/>
          <w:color w:val="1A171B"/>
          <w:sz w:val="24"/>
          <w:szCs w:val="24"/>
          <w:lang w:eastAsia="it-IT"/>
        </w:rPr>
        <w:t>a</w:t>
      </w:r>
      <w:r w:rsidRPr="00671393">
        <w:rPr>
          <w:rFonts w:ascii="Arial" w:eastAsia="Times New Roman" w:hAnsi="Arial" w:cs="Arial"/>
          <w:bCs/>
          <w:color w:val="1A171B"/>
          <w:sz w:val="24"/>
          <w:szCs w:val="24"/>
          <w:lang w:eastAsia="it-IT"/>
        </w:rPr>
        <w:t>ti su scala europ</w:t>
      </w:r>
      <w:r w:rsidR="004E5952">
        <w:rPr>
          <w:rFonts w:ascii="Arial" w:eastAsia="Times New Roman" w:hAnsi="Arial" w:cs="Arial"/>
          <w:bCs/>
          <w:color w:val="1A171B"/>
          <w:sz w:val="24"/>
          <w:szCs w:val="24"/>
          <w:lang w:eastAsia="it-IT"/>
        </w:rPr>
        <w:t xml:space="preserve">ea del Global </w:t>
      </w:r>
      <w:proofErr w:type="spellStart"/>
      <w:r w:rsidR="004E5952">
        <w:rPr>
          <w:rFonts w:ascii="Arial" w:eastAsia="Times New Roman" w:hAnsi="Arial" w:cs="Arial"/>
          <w:bCs/>
          <w:color w:val="1A171B"/>
          <w:sz w:val="24"/>
          <w:szCs w:val="24"/>
          <w:lang w:eastAsia="it-IT"/>
        </w:rPr>
        <w:t>Burden</w:t>
      </w:r>
      <w:proofErr w:type="spellEnd"/>
      <w:r w:rsidR="004E5952">
        <w:rPr>
          <w:rFonts w:ascii="Arial" w:eastAsia="Times New Roman" w:hAnsi="Arial" w:cs="Arial"/>
          <w:bCs/>
          <w:color w:val="1A171B"/>
          <w:sz w:val="24"/>
          <w:szCs w:val="24"/>
          <w:lang w:eastAsia="it-IT"/>
        </w:rPr>
        <w:t xml:space="preserve"> of </w:t>
      </w:r>
      <w:proofErr w:type="spellStart"/>
      <w:r w:rsidR="004E5952">
        <w:rPr>
          <w:rFonts w:ascii="Arial" w:eastAsia="Times New Roman" w:hAnsi="Arial" w:cs="Arial"/>
          <w:bCs/>
          <w:color w:val="1A171B"/>
          <w:sz w:val="24"/>
          <w:szCs w:val="24"/>
          <w:lang w:eastAsia="it-IT"/>
        </w:rPr>
        <w:t>Disease</w:t>
      </w:r>
      <w:proofErr w:type="spellEnd"/>
      <w:r w:rsidR="00671393">
        <w:rPr>
          <w:rFonts w:ascii="Arial" w:eastAsia="Times New Roman" w:hAnsi="Arial" w:cs="Arial"/>
          <w:bCs/>
          <w:color w:val="1A171B"/>
          <w:sz w:val="24"/>
          <w:szCs w:val="24"/>
          <w:lang w:eastAsia="it-IT"/>
        </w:rPr>
        <w:t xml:space="preserve"> </w:t>
      </w:r>
      <w:r w:rsidRPr="00671393">
        <w:rPr>
          <w:rFonts w:ascii="Arial" w:eastAsia="Times New Roman" w:hAnsi="Arial" w:cs="Arial"/>
          <w:bCs/>
          <w:color w:val="1A171B"/>
          <w:sz w:val="24"/>
          <w:szCs w:val="24"/>
          <w:lang w:eastAsia="it-IT"/>
        </w:rPr>
        <w:t>confermano le preoccupazioni</w:t>
      </w:r>
      <w:r w:rsidRPr="00671393">
        <w:rPr>
          <w:rFonts w:ascii="Arial" w:eastAsia="Times New Roman" w:hAnsi="Arial" w:cs="Arial"/>
          <w:b/>
          <w:bCs/>
          <w:color w:val="1A171B"/>
          <w:sz w:val="24"/>
          <w:szCs w:val="24"/>
          <w:lang w:eastAsia="it-IT"/>
        </w:rPr>
        <w:t>.</w:t>
      </w:r>
      <w:r w:rsidR="004C12BC" w:rsidRPr="00671393">
        <w:rPr>
          <w:rFonts w:ascii="Arial" w:eastAsia="Times New Roman" w:hAnsi="Arial" w:cs="Arial"/>
          <w:b/>
          <w:bCs/>
          <w:color w:val="1A171B"/>
          <w:sz w:val="24"/>
          <w:szCs w:val="24"/>
          <w:lang w:eastAsia="it-IT"/>
        </w:rPr>
        <w:t xml:space="preserve"> </w:t>
      </w:r>
      <w:r w:rsidRPr="00671393">
        <w:rPr>
          <w:rFonts w:ascii="Arial" w:eastAsia="Times New Roman" w:hAnsi="Arial" w:cs="Arial"/>
          <w:color w:val="1A171B"/>
          <w:sz w:val="24"/>
          <w:szCs w:val="24"/>
          <w:lang w:eastAsia="it-IT"/>
        </w:rPr>
        <w:t xml:space="preserve">In Germania e Danimarca gli </w:t>
      </w:r>
      <w:proofErr w:type="spellStart"/>
      <w:r w:rsidRPr="00671393">
        <w:rPr>
          <w:rFonts w:ascii="Arial" w:eastAsia="Times New Roman" w:hAnsi="Arial" w:cs="Arial"/>
          <w:color w:val="1A171B"/>
          <w:sz w:val="24"/>
          <w:szCs w:val="24"/>
          <w:lang w:eastAsia="it-IT"/>
        </w:rPr>
        <w:t>YLDs</w:t>
      </w:r>
      <w:proofErr w:type="spellEnd"/>
      <w:r w:rsidRPr="00671393">
        <w:rPr>
          <w:rFonts w:ascii="Arial" w:eastAsia="Times New Roman" w:hAnsi="Arial" w:cs="Arial"/>
          <w:color w:val="1A171B"/>
          <w:sz w:val="24"/>
          <w:szCs w:val="24"/>
          <w:lang w:eastAsia="it-IT"/>
        </w:rPr>
        <w:t xml:space="preserve"> crescono della metà rispetto all’Italia, e fanno meglio di noi anche Svezia, Finlandia, Belgio e Gran Bretagna. Ulteriori conferme arrivano poi sui fattori di </w:t>
      </w:r>
      <w:r w:rsidR="00671393">
        <w:rPr>
          <w:rFonts w:ascii="Arial" w:eastAsia="Times New Roman" w:hAnsi="Arial" w:cs="Arial"/>
          <w:color w:val="1A171B"/>
          <w:sz w:val="24"/>
          <w:szCs w:val="24"/>
          <w:lang w:eastAsia="it-IT"/>
        </w:rPr>
        <w:t>rischio: s</w:t>
      </w:r>
      <w:r w:rsidRPr="00671393">
        <w:rPr>
          <w:rFonts w:ascii="Arial" w:eastAsia="Times New Roman" w:hAnsi="Arial" w:cs="Arial"/>
          <w:color w:val="1A171B"/>
          <w:sz w:val="24"/>
          <w:szCs w:val="24"/>
          <w:lang w:eastAsia="it-IT"/>
        </w:rPr>
        <w:t>ovrappeso e obesità, soprattutto infantile, sono in crescita, ed è alta l’incidenza di ipertensione, glicemia elevata ed eccesso di colesterolo. In un Paese come il nostro, notoriamente tra i più sedentari del continente, gli stili di vita sembrano fare la differenza.</w:t>
      </w:r>
    </w:p>
    <w:p w:rsidR="00D02493" w:rsidRPr="00671393" w:rsidRDefault="00913EE1" w:rsidP="00671393">
      <w:pPr>
        <w:shd w:val="clear" w:color="auto" w:fill="FFFFFF" w:themeFill="background1"/>
        <w:spacing w:after="144" w:line="324" w:lineRule="atLeast"/>
        <w:jc w:val="both"/>
        <w:rPr>
          <w:rFonts w:ascii="Arial" w:eastAsia="Times New Roman" w:hAnsi="Arial" w:cs="Arial"/>
          <w:color w:val="1A171B"/>
          <w:sz w:val="24"/>
          <w:szCs w:val="24"/>
          <w:lang w:eastAsia="it-IT"/>
        </w:rPr>
      </w:pPr>
      <w:r>
        <w:rPr>
          <w:rFonts w:ascii="Arial" w:eastAsia="Times New Roman" w:hAnsi="Arial" w:cs="Arial"/>
          <w:color w:val="1A171B"/>
          <w:sz w:val="24"/>
          <w:szCs w:val="24"/>
          <w:lang w:eastAsia="it-IT"/>
        </w:rPr>
        <w:t xml:space="preserve"> Secondo un recente </w:t>
      </w:r>
      <w:r w:rsidR="00D02493" w:rsidRPr="00671393">
        <w:rPr>
          <w:rFonts w:ascii="Arial" w:eastAsia="Times New Roman" w:hAnsi="Arial" w:cs="Arial"/>
          <w:color w:val="1A171B"/>
          <w:sz w:val="24"/>
          <w:szCs w:val="24"/>
          <w:lang w:eastAsia="it-IT"/>
        </w:rPr>
        <w:t xml:space="preserve">Rapporto Sanità, complessivamente la spesa </w:t>
      </w:r>
      <w:proofErr w:type="spellStart"/>
      <w:r>
        <w:rPr>
          <w:rFonts w:ascii="Arial" w:eastAsia="Times New Roman" w:hAnsi="Arial" w:cs="Arial"/>
          <w:color w:val="1A171B"/>
          <w:sz w:val="24"/>
          <w:szCs w:val="24"/>
          <w:lang w:eastAsia="it-IT"/>
        </w:rPr>
        <w:t>saniatria</w:t>
      </w:r>
      <w:proofErr w:type="spellEnd"/>
      <w:r>
        <w:rPr>
          <w:rFonts w:ascii="Arial" w:eastAsia="Times New Roman" w:hAnsi="Arial" w:cs="Arial"/>
          <w:color w:val="1A171B"/>
          <w:sz w:val="24"/>
          <w:szCs w:val="24"/>
          <w:lang w:eastAsia="it-IT"/>
        </w:rPr>
        <w:t xml:space="preserve"> </w:t>
      </w:r>
      <w:r w:rsidR="00D02493" w:rsidRPr="00671393">
        <w:rPr>
          <w:rFonts w:ascii="Arial" w:eastAsia="Times New Roman" w:hAnsi="Arial" w:cs="Arial"/>
          <w:color w:val="1A171B"/>
          <w:sz w:val="24"/>
          <w:szCs w:val="24"/>
          <w:lang w:eastAsia="it-IT"/>
        </w:rPr>
        <w:t>italiana è inferiore del 28,7 percento alla media Eu14. Se poi guardiamo a quella pro capite pe</w:t>
      </w:r>
      <w:r>
        <w:rPr>
          <w:rFonts w:ascii="Arial" w:eastAsia="Times New Roman" w:hAnsi="Arial" w:cs="Arial"/>
          <w:color w:val="1A171B"/>
          <w:sz w:val="24"/>
          <w:szCs w:val="24"/>
          <w:lang w:eastAsia="it-IT"/>
        </w:rPr>
        <w:t xml:space="preserve">r prevenzione, </w:t>
      </w:r>
      <w:r w:rsidR="00D02493" w:rsidRPr="00671393">
        <w:rPr>
          <w:rFonts w:ascii="Arial" w:eastAsia="Times New Roman" w:hAnsi="Arial" w:cs="Arial"/>
          <w:color w:val="1A171B"/>
          <w:sz w:val="24"/>
          <w:szCs w:val="24"/>
          <w:lang w:eastAsia="it-IT"/>
        </w:rPr>
        <w:t xml:space="preserve">il divario </w:t>
      </w:r>
      <w:r>
        <w:rPr>
          <w:rFonts w:ascii="Arial" w:eastAsia="Times New Roman" w:hAnsi="Arial" w:cs="Arial"/>
          <w:color w:val="1A171B"/>
          <w:sz w:val="24"/>
          <w:szCs w:val="24"/>
          <w:lang w:eastAsia="it-IT"/>
        </w:rPr>
        <w:t xml:space="preserve">è grande </w:t>
      </w:r>
      <w:r w:rsidR="00D02493" w:rsidRPr="00671393">
        <w:rPr>
          <w:rFonts w:ascii="Arial" w:eastAsia="Times New Roman" w:hAnsi="Arial" w:cs="Arial"/>
          <w:color w:val="1A171B"/>
          <w:sz w:val="24"/>
          <w:szCs w:val="24"/>
          <w:lang w:eastAsia="it-IT"/>
        </w:rPr>
        <w:t xml:space="preserve">con alcuni dei Paesi dove la crescita degli </w:t>
      </w:r>
      <w:proofErr w:type="spellStart"/>
      <w:r w:rsidR="00D02493" w:rsidRPr="00671393">
        <w:rPr>
          <w:rFonts w:ascii="Arial" w:eastAsia="Times New Roman" w:hAnsi="Arial" w:cs="Arial"/>
          <w:color w:val="1A171B"/>
          <w:sz w:val="24"/>
          <w:szCs w:val="24"/>
          <w:lang w:eastAsia="it-IT"/>
        </w:rPr>
        <w:t>YLDs</w:t>
      </w:r>
      <w:proofErr w:type="spellEnd"/>
      <w:r w:rsidR="00D02493" w:rsidRPr="00671393">
        <w:rPr>
          <w:rFonts w:ascii="Arial" w:eastAsia="Times New Roman" w:hAnsi="Arial" w:cs="Arial"/>
          <w:color w:val="1A171B"/>
          <w:sz w:val="24"/>
          <w:szCs w:val="24"/>
          <w:lang w:eastAsia="it-IT"/>
        </w:rPr>
        <w:t xml:space="preserve"> è più bassa.</w:t>
      </w:r>
      <w:r w:rsidR="00CA5F03" w:rsidRPr="00671393">
        <w:rPr>
          <w:rFonts w:ascii="Arial" w:eastAsia="Times New Roman" w:hAnsi="Arial" w:cs="Arial"/>
          <w:color w:val="1A171B"/>
          <w:sz w:val="24"/>
          <w:szCs w:val="24"/>
          <w:lang w:eastAsia="it-IT"/>
        </w:rPr>
        <w:t xml:space="preserve"> </w:t>
      </w:r>
      <w:r w:rsidR="00D02493" w:rsidRPr="00671393">
        <w:rPr>
          <w:rFonts w:ascii="Arial" w:eastAsia="Times New Roman" w:hAnsi="Arial" w:cs="Arial"/>
          <w:color w:val="1A171B"/>
          <w:sz w:val="24"/>
          <w:szCs w:val="24"/>
          <w:lang w:eastAsia="it-IT"/>
        </w:rPr>
        <w:t>Noi spendiamo 66,3 euro, la Germania ne spende 99,5, la Finlandia 104,3, la Danimarca 114,4, il Belgio 115,2, la Svezia addirittura 131. Non solo, sugli indirizzi programmatici non tutti i segnali provenienti dal ministero sono coerenti. Il piano nazionale della prevenzione 2014-2018 elenca una serie di interventi per promuovere stili di vita più salutari ma, sempre secondo il Rapporto Sanità, l’entità degli stanziamenti è ancora ignota.</w:t>
      </w:r>
    </w:p>
    <w:p w:rsidR="00D02493" w:rsidRPr="00671393" w:rsidRDefault="00D02493" w:rsidP="00671393">
      <w:pPr>
        <w:shd w:val="clear" w:color="auto" w:fill="FFFFFF" w:themeFill="background1"/>
        <w:spacing w:after="144" w:line="324" w:lineRule="atLeast"/>
        <w:jc w:val="both"/>
        <w:rPr>
          <w:rFonts w:ascii="Arial" w:eastAsia="Times New Roman" w:hAnsi="Arial" w:cs="Arial"/>
          <w:color w:val="1A171B"/>
          <w:sz w:val="24"/>
          <w:szCs w:val="24"/>
          <w:lang w:eastAsia="it-IT"/>
        </w:rPr>
      </w:pPr>
      <w:r w:rsidRPr="00671393">
        <w:rPr>
          <w:rFonts w:ascii="Arial" w:eastAsia="Times New Roman" w:hAnsi="Arial" w:cs="Arial"/>
          <w:color w:val="1A171B"/>
          <w:sz w:val="24"/>
          <w:szCs w:val="24"/>
          <w:lang w:eastAsia="it-IT"/>
        </w:rPr>
        <w:t xml:space="preserve">Si comprende la fatica nel reperire risorse sotto il giogo della crisi, e va da se che finora la politica si sia dovuta necessariamente concentrare su risanamento ed efficienza. Ma va pur detto che tra crisi economica e riorganizzazione del servizio sanitario nazionale, compreso l’aumento delle compartecipazioni, l’accesso alle cure è </w:t>
      </w:r>
      <w:r w:rsidR="0033612F">
        <w:rPr>
          <w:rFonts w:ascii="Arial" w:eastAsia="Times New Roman" w:hAnsi="Arial" w:cs="Arial"/>
          <w:color w:val="1A171B"/>
          <w:sz w:val="24"/>
          <w:szCs w:val="24"/>
          <w:lang w:eastAsia="it-IT"/>
        </w:rPr>
        <w:t>diventato arduo.</w:t>
      </w:r>
      <w:r w:rsidRPr="00671393">
        <w:rPr>
          <w:rFonts w:ascii="Arial" w:eastAsia="Times New Roman" w:hAnsi="Arial" w:cs="Arial"/>
          <w:color w:val="1A171B"/>
          <w:sz w:val="24"/>
          <w:szCs w:val="24"/>
          <w:lang w:eastAsia="it-IT"/>
        </w:rPr>
        <w:t xml:space="preserve"> Ne ha sofferto in particolare la classe media, che paga il ticket e sempre meno ha mezzi di accesso al privato. I dati del Rapporto Sanità indicano infatti che tra il 2012 e il 2013 la spesa “out of pocket” è cresciuta del 14,5 per cento ma ben tre milioni di italiani vi hanno rinunciato, e per centomila famiglie è stata causa diretta di impoverimento. Se a tutto ciò aggiungiamo poi che la popolazione attiva in Italia è colpita da un numero considerevole di sequele, secondo i dati del Global </w:t>
      </w:r>
      <w:proofErr w:type="spellStart"/>
      <w:r w:rsidRPr="00671393">
        <w:rPr>
          <w:rFonts w:ascii="Arial" w:eastAsia="Times New Roman" w:hAnsi="Arial" w:cs="Arial"/>
          <w:color w:val="1A171B"/>
          <w:sz w:val="24"/>
          <w:szCs w:val="24"/>
          <w:lang w:eastAsia="it-IT"/>
        </w:rPr>
        <w:t>Burden</w:t>
      </w:r>
      <w:proofErr w:type="spellEnd"/>
      <w:r w:rsidRPr="00671393">
        <w:rPr>
          <w:rFonts w:ascii="Arial" w:eastAsia="Times New Roman" w:hAnsi="Arial" w:cs="Arial"/>
          <w:color w:val="1A171B"/>
          <w:sz w:val="24"/>
          <w:szCs w:val="24"/>
          <w:lang w:eastAsia="it-IT"/>
        </w:rPr>
        <w:t xml:space="preserve"> of </w:t>
      </w:r>
      <w:proofErr w:type="spellStart"/>
      <w:r w:rsidRPr="00671393">
        <w:rPr>
          <w:rFonts w:ascii="Arial" w:eastAsia="Times New Roman" w:hAnsi="Arial" w:cs="Arial"/>
          <w:color w:val="1A171B"/>
          <w:sz w:val="24"/>
          <w:szCs w:val="24"/>
          <w:lang w:eastAsia="it-IT"/>
        </w:rPr>
        <w:t>Disease</w:t>
      </w:r>
      <w:proofErr w:type="spellEnd"/>
      <w:r w:rsidRPr="00671393">
        <w:rPr>
          <w:rFonts w:ascii="Arial" w:eastAsia="Times New Roman" w:hAnsi="Arial" w:cs="Arial"/>
          <w:color w:val="1A171B"/>
          <w:sz w:val="24"/>
          <w:szCs w:val="24"/>
          <w:lang w:eastAsia="it-IT"/>
        </w:rPr>
        <w:t xml:space="preserve"> già ricordati, si capisce fino a che punto, oltre alla salute, sia in gioco anche la produttività.</w:t>
      </w:r>
    </w:p>
    <w:p w:rsidR="00D02493" w:rsidRPr="00671393" w:rsidRDefault="00D02493" w:rsidP="00671393">
      <w:pPr>
        <w:shd w:val="clear" w:color="auto" w:fill="FFFFFF" w:themeFill="background1"/>
        <w:spacing w:after="144" w:line="324" w:lineRule="atLeast"/>
        <w:jc w:val="both"/>
        <w:rPr>
          <w:rFonts w:ascii="Arial" w:eastAsia="Times New Roman" w:hAnsi="Arial" w:cs="Arial"/>
          <w:color w:val="1A171B"/>
          <w:sz w:val="24"/>
          <w:szCs w:val="24"/>
          <w:lang w:eastAsia="it-IT"/>
        </w:rPr>
      </w:pPr>
      <w:r w:rsidRPr="00671393">
        <w:rPr>
          <w:rFonts w:ascii="Arial" w:eastAsia="Times New Roman" w:hAnsi="Arial" w:cs="Arial"/>
          <w:color w:val="1A171B"/>
          <w:sz w:val="24"/>
          <w:szCs w:val="24"/>
          <w:lang w:eastAsia="it-IT"/>
        </w:rPr>
        <w:t>Insomma, il grosso della popolazione italiana si sta sempre più ammalando e sempre meno curando, ed è per questo meno produttiva. Rischiamo in altre parole di entrare in un circolo vizioso in cui cause ed effetti della c</w:t>
      </w:r>
      <w:r w:rsidR="00A84102" w:rsidRPr="00671393">
        <w:rPr>
          <w:rFonts w:ascii="Arial" w:eastAsia="Times New Roman" w:hAnsi="Arial" w:cs="Arial"/>
          <w:color w:val="1A171B"/>
          <w:sz w:val="24"/>
          <w:szCs w:val="24"/>
          <w:lang w:eastAsia="it-IT"/>
        </w:rPr>
        <w:t xml:space="preserve">risi si autoalimentano. </w:t>
      </w:r>
      <w:r w:rsidR="00CA5F03" w:rsidRPr="00671393">
        <w:rPr>
          <w:rFonts w:ascii="Arial" w:eastAsia="Times New Roman" w:hAnsi="Arial" w:cs="Arial"/>
          <w:color w:val="1A171B"/>
          <w:sz w:val="24"/>
          <w:szCs w:val="24"/>
          <w:lang w:eastAsia="it-IT"/>
        </w:rPr>
        <w:t xml:space="preserve"> Sono questi i grandi problemi da affrontare partendo da dati scientifici concreti: mancano modelli di cura qualificati e soprattutto piani di prevenzione per le malattie croniche che caratterizzano l’ </w:t>
      </w:r>
      <w:r w:rsidR="00A84102" w:rsidRPr="00671393">
        <w:rPr>
          <w:rFonts w:ascii="Arial" w:eastAsia="Times New Roman" w:hAnsi="Arial" w:cs="Arial"/>
          <w:color w:val="1A171B"/>
          <w:sz w:val="24"/>
          <w:szCs w:val="24"/>
          <w:lang w:eastAsia="it-IT"/>
        </w:rPr>
        <w:t>anziano e ne provocano la disa</w:t>
      </w:r>
      <w:r w:rsidR="00CA5F03" w:rsidRPr="00671393">
        <w:rPr>
          <w:rFonts w:ascii="Arial" w:eastAsia="Times New Roman" w:hAnsi="Arial" w:cs="Arial"/>
          <w:color w:val="1A171B"/>
          <w:sz w:val="24"/>
          <w:szCs w:val="24"/>
          <w:lang w:eastAsia="it-IT"/>
        </w:rPr>
        <w:t>bilità. Fra le cause delle malattie croniche l’ invecchiamento ha un ruolo fondamentale.</w:t>
      </w:r>
      <w:r w:rsidR="00A84102" w:rsidRPr="00671393">
        <w:rPr>
          <w:rFonts w:ascii="Arial" w:eastAsia="Times New Roman" w:hAnsi="Arial" w:cs="Arial"/>
          <w:color w:val="1A171B"/>
          <w:sz w:val="24"/>
          <w:szCs w:val="24"/>
          <w:lang w:eastAsia="it-IT"/>
        </w:rPr>
        <w:t xml:space="preserve"> Serve inserire la salute nella educazione obbligatoria dei giovani </w:t>
      </w:r>
      <w:r w:rsidR="0033612F">
        <w:rPr>
          <w:rFonts w:ascii="Arial" w:eastAsia="Times New Roman" w:hAnsi="Arial" w:cs="Arial"/>
          <w:color w:val="1A171B"/>
          <w:sz w:val="24"/>
          <w:szCs w:val="24"/>
          <w:lang w:eastAsia="it-IT"/>
        </w:rPr>
        <w:t>italiani con argomenti che riguardano soprattutto la prevenzione che deve iniziare nei primi anni di vita e per tutta la vita.</w:t>
      </w:r>
    </w:p>
    <w:p w:rsidR="00D02493" w:rsidRPr="00671393" w:rsidRDefault="00D02493" w:rsidP="00671393">
      <w:pPr>
        <w:shd w:val="clear" w:color="auto" w:fill="FFFFFF"/>
        <w:spacing w:after="0" w:line="240" w:lineRule="auto"/>
        <w:jc w:val="both"/>
        <w:rPr>
          <w:rFonts w:ascii="Arial" w:eastAsia="Times New Roman" w:hAnsi="Arial" w:cs="Arial"/>
          <w:color w:val="222222"/>
          <w:sz w:val="24"/>
          <w:szCs w:val="24"/>
          <w:lang w:eastAsia="it-IT"/>
        </w:rPr>
      </w:pPr>
      <w:r w:rsidRPr="00671393">
        <w:rPr>
          <w:rFonts w:ascii="Arial" w:eastAsia="Times New Roman" w:hAnsi="Arial" w:cs="Arial"/>
          <w:color w:val="222222"/>
          <w:sz w:val="24"/>
          <w:szCs w:val="24"/>
          <w:lang w:eastAsia="it-IT"/>
        </w:rPr>
        <w:t>  </w:t>
      </w:r>
    </w:p>
    <w:tbl>
      <w:tblPr>
        <w:tblW w:w="0" w:type="auto"/>
        <w:tblCellMar>
          <w:top w:w="15" w:type="dxa"/>
          <w:left w:w="15" w:type="dxa"/>
          <w:bottom w:w="15" w:type="dxa"/>
          <w:right w:w="15" w:type="dxa"/>
        </w:tblCellMar>
        <w:tblLook w:val="04A0" w:firstRow="1" w:lastRow="0" w:firstColumn="1" w:lastColumn="0" w:noHBand="0" w:noVBand="1"/>
      </w:tblPr>
      <w:tblGrid>
        <w:gridCol w:w="590"/>
        <w:gridCol w:w="9288"/>
      </w:tblGrid>
      <w:tr w:rsidR="00D02493" w:rsidRPr="00671393" w:rsidTr="00A84102">
        <w:trPr>
          <w:trHeight w:val="542"/>
        </w:trPr>
        <w:tc>
          <w:tcPr>
            <w:tcW w:w="660" w:type="dxa"/>
            <w:tcMar>
              <w:top w:w="0" w:type="dxa"/>
              <w:left w:w="240" w:type="dxa"/>
              <w:bottom w:w="0" w:type="dxa"/>
              <w:right w:w="240" w:type="dxa"/>
            </w:tcMar>
            <w:hideMark/>
          </w:tcPr>
          <w:p w:rsidR="00D02493" w:rsidRPr="00671393" w:rsidRDefault="00D02493" w:rsidP="00671393">
            <w:pPr>
              <w:spacing w:after="0" w:line="240" w:lineRule="auto"/>
              <w:jc w:val="both"/>
              <w:rPr>
                <w:rFonts w:ascii="Arial" w:eastAsia="Times New Roman" w:hAnsi="Arial" w:cs="Arial"/>
                <w:sz w:val="24"/>
                <w:szCs w:val="24"/>
                <w:lang w:eastAsia="it-IT"/>
              </w:rPr>
            </w:pPr>
          </w:p>
        </w:tc>
        <w:tc>
          <w:tcPr>
            <w:tcW w:w="15480" w:type="dxa"/>
            <w:tcMar>
              <w:top w:w="0" w:type="dxa"/>
              <w:left w:w="0" w:type="dxa"/>
              <w:bottom w:w="0" w:type="dxa"/>
              <w:right w:w="0" w:type="dxa"/>
            </w:tcMar>
            <w:vAlign w:val="center"/>
            <w:hideMark/>
          </w:tcPr>
          <w:p w:rsidR="00D02493" w:rsidRPr="00671393" w:rsidRDefault="00D02493" w:rsidP="00671393">
            <w:pPr>
              <w:shd w:val="clear" w:color="auto" w:fill="FFFFFF"/>
              <w:spacing w:after="0" w:line="300" w:lineRule="atLeast"/>
              <w:jc w:val="both"/>
              <w:rPr>
                <w:rFonts w:ascii="Arial" w:eastAsia="Times New Roman" w:hAnsi="Arial" w:cs="Arial"/>
                <w:color w:val="222222"/>
                <w:sz w:val="24"/>
                <w:szCs w:val="24"/>
                <w:lang w:eastAsia="it-IT"/>
              </w:rPr>
            </w:pPr>
          </w:p>
        </w:tc>
      </w:tr>
    </w:tbl>
    <w:p w:rsidR="0010768F" w:rsidRDefault="0010768F" w:rsidP="00484895">
      <w:pPr>
        <w:pStyle w:val="disable"/>
        <w:shd w:val="clear" w:color="auto" w:fill="FFFFFF"/>
        <w:spacing w:before="0" w:beforeAutospacing="0" w:after="150" w:afterAutospacing="0" w:line="360" w:lineRule="atLeast"/>
        <w:rPr>
          <w:rFonts w:ascii="Arial" w:hAnsi="Arial" w:cs="Arial"/>
          <w:bCs/>
          <w:color w:val="000000"/>
        </w:rPr>
      </w:pPr>
    </w:p>
    <w:sectPr w:rsidR="0010768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10FC"/>
    <w:multiLevelType w:val="multilevel"/>
    <w:tmpl w:val="842E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A544D9"/>
    <w:multiLevelType w:val="multilevel"/>
    <w:tmpl w:val="01FC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BD271A"/>
    <w:multiLevelType w:val="multilevel"/>
    <w:tmpl w:val="9D4C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8804D6"/>
    <w:multiLevelType w:val="multilevel"/>
    <w:tmpl w:val="86FC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FD4444"/>
    <w:multiLevelType w:val="multilevel"/>
    <w:tmpl w:val="3832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B17A50"/>
    <w:multiLevelType w:val="multilevel"/>
    <w:tmpl w:val="59DE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D5333F"/>
    <w:multiLevelType w:val="multilevel"/>
    <w:tmpl w:val="4CF4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3454FB"/>
    <w:multiLevelType w:val="multilevel"/>
    <w:tmpl w:val="C22A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316FB0"/>
    <w:multiLevelType w:val="multilevel"/>
    <w:tmpl w:val="EB34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0"/>
  </w:num>
  <w:num w:numId="4">
    <w:abstractNumId w:val="4"/>
  </w:num>
  <w:num w:numId="5">
    <w:abstractNumId w:val="6"/>
  </w:num>
  <w:num w:numId="6">
    <w:abstractNumId w:val="1"/>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08"/>
  <w:hyphenationZone w:val="283"/>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020"/>
    <w:rsid w:val="000037B2"/>
    <w:rsid w:val="00087D82"/>
    <w:rsid w:val="0010768F"/>
    <w:rsid w:val="00150F2F"/>
    <w:rsid w:val="00221ACB"/>
    <w:rsid w:val="002261C3"/>
    <w:rsid w:val="002A71DC"/>
    <w:rsid w:val="002D5B80"/>
    <w:rsid w:val="002F2585"/>
    <w:rsid w:val="0033612F"/>
    <w:rsid w:val="003933D1"/>
    <w:rsid w:val="00402D6B"/>
    <w:rsid w:val="00466F18"/>
    <w:rsid w:val="00484895"/>
    <w:rsid w:val="004C12BC"/>
    <w:rsid w:val="004E5952"/>
    <w:rsid w:val="005337B9"/>
    <w:rsid w:val="00651549"/>
    <w:rsid w:val="00671393"/>
    <w:rsid w:val="006721D9"/>
    <w:rsid w:val="006B04E8"/>
    <w:rsid w:val="007112B1"/>
    <w:rsid w:val="00717868"/>
    <w:rsid w:val="007A6DEB"/>
    <w:rsid w:val="008C39F0"/>
    <w:rsid w:val="008F31F0"/>
    <w:rsid w:val="008F3C0B"/>
    <w:rsid w:val="00913EE1"/>
    <w:rsid w:val="00916CA8"/>
    <w:rsid w:val="00A32D1D"/>
    <w:rsid w:val="00A44B9D"/>
    <w:rsid w:val="00A5040E"/>
    <w:rsid w:val="00A84102"/>
    <w:rsid w:val="00B04B6D"/>
    <w:rsid w:val="00B57604"/>
    <w:rsid w:val="00BC07BF"/>
    <w:rsid w:val="00C06C43"/>
    <w:rsid w:val="00CA5F03"/>
    <w:rsid w:val="00CF700F"/>
    <w:rsid w:val="00D02493"/>
    <w:rsid w:val="00DC5FBD"/>
    <w:rsid w:val="00DD2669"/>
    <w:rsid w:val="00E07EF4"/>
    <w:rsid w:val="00F54020"/>
    <w:rsid w:val="00FB2728"/>
    <w:rsid w:val="00FB34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8C39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A44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6B04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F5402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54020"/>
    <w:rPr>
      <w:b/>
      <w:bCs/>
    </w:rPr>
  </w:style>
  <w:style w:type="paragraph" w:styleId="Testofumetto">
    <w:name w:val="Balloon Text"/>
    <w:basedOn w:val="Normale"/>
    <w:link w:val="TestofumettoCarattere"/>
    <w:uiPriority w:val="99"/>
    <w:semiHidden/>
    <w:unhideWhenUsed/>
    <w:rsid w:val="00FB34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B3442"/>
    <w:rPr>
      <w:rFonts w:ascii="Tahoma" w:hAnsi="Tahoma" w:cs="Tahoma"/>
      <w:sz w:val="16"/>
      <w:szCs w:val="16"/>
    </w:rPr>
  </w:style>
  <w:style w:type="character" w:customStyle="1" w:styleId="Titolo3Carattere">
    <w:name w:val="Titolo 3 Carattere"/>
    <w:basedOn w:val="Carpredefinitoparagrafo"/>
    <w:link w:val="Titolo3"/>
    <w:uiPriority w:val="9"/>
    <w:rsid w:val="006B04E8"/>
    <w:rPr>
      <w:rFonts w:asciiTheme="majorHAnsi" w:eastAsiaTheme="majorEastAsia" w:hAnsiTheme="majorHAnsi" w:cstheme="majorBidi"/>
      <w:b/>
      <w:bCs/>
      <w:color w:val="4F81BD" w:themeColor="accent1"/>
    </w:rPr>
  </w:style>
  <w:style w:type="character" w:customStyle="1" w:styleId="Titolo2Carattere">
    <w:name w:val="Titolo 2 Carattere"/>
    <w:basedOn w:val="Carpredefinitoparagrafo"/>
    <w:link w:val="Titolo2"/>
    <w:uiPriority w:val="9"/>
    <w:semiHidden/>
    <w:rsid w:val="00A44B9D"/>
    <w:rPr>
      <w:rFonts w:asciiTheme="majorHAnsi" w:eastAsiaTheme="majorEastAsia" w:hAnsiTheme="majorHAnsi" w:cstheme="majorBidi"/>
      <w:b/>
      <w:bCs/>
      <w:color w:val="4F81BD" w:themeColor="accent1"/>
      <w:sz w:val="26"/>
      <w:szCs w:val="26"/>
    </w:rPr>
  </w:style>
  <w:style w:type="character" w:styleId="Collegamentoipertestuale">
    <w:name w:val="Hyperlink"/>
    <w:basedOn w:val="Carpredefinitoparagrafo"/>
    <w:uiPriority w:val="99"/>
    <w:unhideWhenUsed/>
    <w:rsid w:val="002261C3"/>
    <w:rPr>
      <w:color w:val="0000FF" w:themeColor="hyperlink"/>
      <w:u w:val="single"/>
    </w:rPr>
  </w:style>
  <w:style w:type="paragraph" w:customStyle="1" w:styleId="disable">
    <w:name w:val="disable"/>
    <w:basedOn w:val="Normale"/>
    <w:rsid w:val="00150F2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8C39F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8C39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A44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6B04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F5402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54020"/>
    <w:rPr>
      <w:b/>
      <w:bCs/>
    </w:rPr>
  </w:style>
  <w:style w:type="paragraph" w:styleId="Testofumetto">
    <w:name w:val="Balloon Text"/>
    <w:basedOn w:val="Normale"/>
    <w:link w:val="TestofumettoCarattere"/>
    <w:uiPriority w:val="99"/>
    <w:semiHidden/>
    <w:unhideWhenUsed/>
    <w:rsid w:val="00FB34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B3442"/>
    <w:rPr>
      <w:rFonts w:ascii="Tahoma" w:hAnsi="Tahoma" w:cs="Tahoma"/>
      <w:sz w:val="16"/>
      <w:szCs w:val="16"/>
    </w:rPr>
  </w:style>
  <w:style w:type="character" w:customStyle="1" w:styleId="Titolo3Carattere">
    <w:name w:val="Titolo 3 Carattere"/>
    <w:basedOn w:val="Carpredefinitoparagrafo"/>
    <w:link w:val="Titolo3"/>
    <w:uiPriority w:val="9"/>
    <w:rsid w:val="006B04E8"/>
    <w:rPr>
      <w:rFonts w:asciiTheme="majorHAnsi" w:eastAsiaTheme="majorEastAsia" w:hAnsiTheme="majorHAnsi" w:cstheme="majorBidi"/>
      <w:b/>
      <w:bCs/>
      <w:color w:val="4F81BD" w:themeColor="accent1"/>
    </w:rPr>
  </w:style>
  <w:style w:type="character" w:customStyle="1" w:styleId="Titolo2Carattere">
    <w:name w:val="Titolo 2 Carattere"/>
    <w:basedOn w:val="Carpredefinitoparagrafo"/>
    <w:link w:val="Titolo2"/>
    <w:uiPriority w:val="9"/>
    <w:semiHidden/>
    <w:rsid w:val="00A44B9D"/>
    <w:rPr>
      <w:rFonts w:asciiTheme="majorHAnsi" w:eastAsiaTheme="majorEastAsia" w:hAnsiTheme="majorHAnsi" w:cstheme="majorBidi"/>
      <w:b/>
      <w:bCs/>
      <w:color w:val="4F81BD" w:themeColor="accent1"/>
      <w:sz w:val="26"/>
      <w:szCs w:val="26"/>
    </w:rPr>
  </w:style>
  <w:style w:type="character" w:styleId="Collegamentoipertestuale">
    <w:name w:val="Hyperlink"/>
    <w:basedOn w:val="Carpredefinitoparagrafo"/>
    <w:uiPriority w:val="99"/>
    <w:unhideWhenUsed/>
    <w:rsid w:val="002261C3"/>
    <w:rPr>
      <w:color w:val="0000FF" w:themeColor="hyperlink"/>
      <w:u w:val="single"/>
    </w:rPr>
  </w:style>
  <w:style w:type="paragraph" w:customStyle="1" w:styleId="disable">
    <w:name w:val="disable"/>
    <w:basedOn w:val="Normale"/>
    <w:rsid w:val="00150F2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8C39F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19010">
      <w:bodyDiv w:val="1"/>
      <w:marLeft w:val="0"/>
      <w:marRight w:val="0"/>
      <w:marTop w:val="0"/>
      <w:marBottom w:val="0"/>
      <w:divBdr>
        <w:top w:val="none" w:sz="0" w:space="0" w:color="auto"/>
        <w:left w:val="none" w:sz="0" w:space="0" w:color="auto"/>
        <w:bottom w:val="none" w:sz="0" w:space="0" w:color="auto"/>
        <w:right w:val="none" w:sz="0" w:space="0" w:color="auto"/>
      </w:divBdr>
      <w:divsChild>
        <w:div w:id="677926570">
          <w:marLeft w:val="0"/>
          <w:marRight w:val="0"/>
          <w:marTop w:val="0"/>
          <w:marBottom w:val="0"/>
          <w:divBdr>
            <w:top w:val="none" w:sz="0" w:space="0" w:color="auto"/>
            <w:left w:val="none" w:sz="0" w:space="0" w:color="auto"/>
            <w:bottom w:val="none" w:sz="0" w:space="0" w:color="auto"/>
            <w:right w:val="none" w:sz="0" w:space="0" w:color="auto"/>
          </w:divBdr>
          <w:divsChild>
            <w:div w:id="956840181">
              <w:marLeft w:val="0"/>
              <w:marRight w:val="0"/>
              <w:marTop w:val="0"/>
              <w:marBottom w:val="0"/>
              <w:divBdr>
                <w:top w:val="none" w:sz="0" w:space="0" w:color="auto"/>
                <w:left w:val="none" w:sz="0" w:space="0" w:color="auto"/>
                <w:bottom w:val="none" w:sz="0" w:space="0" w:color="auto"/>
                <w:right w:val="none" w:sz="0" w:space="0" w:color="auto"/>
              </w:divBdr>
              <w:divsChild>
                <w:div w:id="998921207">
                  <w:marLeft w:val="0"/>
                  <w:marRight w:val="0"/>
                  <w:marTop w:val="0"/>
                  <w:marBottom w:val="300"/>
                  <w:divBdr>
                    <w:top w:val="none" w:sz="0" w:space="0" w:color="auto"/>
                    <w:left w:val="none" w:sz="0" w:space="0" w:color="auto"/>
                    <w:bottom w:val="none" w:sz="0" w:space="0" w:color="auto"/>
                    <w:right w:val="none" w:sz="0" w:space="0" w:color="auto"/>
                  </w:divBdr>
                  <w:divsChild>
                    <w:div w:id="377556704">
                      <w:marLeft w:val="0"/>
                      <w:marRight w:val="0"/>
                      <w:marTop w:val="0"/>
                      <w:marBottom w:val="0"/>
                      <w:divBdr>
                        <w:top w:val="none" w:sz="0" w:space="0" w:color="auto"/>
                        <w:left w:val="none" w:sz="0" w:space="0" w:color="auto"/>
                        <w:bottom w:val="none" w:sz="0" w:space="0" w:color="auto"/>
                        <w:right w:val="none" w:sz="0" w:space="0" w:color="auto"/>
                      </w:divBdr>
                      <w:divsChild>
                        <w:div w:id="31156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81431">
          <w:marLeft w:val="0"/>
          <w:marRight w:val="0"/>
          <w:marTop w:val="0"/>
          <w:marBottom w:val="0"/>
          <w:divBdr>
            <w:top w:val="none" w:sz="0" w:space="0" w:color="auto"/>
            <w:left w:val="none" w:sz="0" w:space="0" w:color="auto"/>
            <w:bottom w:val="none" w:sz="0" w:space="0" w:color="auto"/>
            <w:right w:val="none" w:sz="0" w:space="0" w:color="auto"/>
          </w:divBdr>
          <w:divsChild>
            <w:div w:id="757673920">
              <w:marLeft w:val="0"/>
              <w:marRight w:val="0"/>
              <w:marTop w:val="0"/>
              <w:marBottom w:val="0"/>
              <w:divBdr>
                <w:top w:val="none" w:sz="0" w:space="0" w:color="auto"/>
                <w:left w:val="none" w:sz="0" w:space="0" w:color="auto"/>
                <w:bottom w:val="none" w:sz="0" w:space="0" w:color="auto"/>
                <w:right w:val="none" w:sz="0" w:space="0" w:color="auto"/>
              </w:divBdr>
              <w:divsChild>
                <w:div w:id="1576086272">
                  <w:marLeft w:val="0"/>
                  <w:marRight w:val="0"/>
                  <w:marTop w:val="0"/>
                  <w:marBottom w:val="0"/>
                  <w:divBdr>
                    <w:top w:val="none" w:sz="0" w:space="0" w:color="auto"/>
                    <w:left w:val="none" w:sz="0" w:space="0" w:color="auto"/>
                    <w:bottom w:val="none" w:sz="0" w:space="0" w:color="auto"/>
                    <w:right w:val="none" w:sz="0" w:space="0" w:color="auto"/>
                  </w:divBdr>
                  <w:divsChild>
                    <w:div w:id="423259826">
                      <w:marLeft w:val="0"/>
                      <w:marRight w:val="0"/>
                      <w:marTop w:val="0"/>
                      <w:marBottom w:val="0"/>
                      <w:divBdr>
                        <w:top w:val="none" w:sz="0" w:space="0" w:color="auto"/>
                        <w:left w:val="none" w:sz="0" w:space="0" w:color="auto"/>
                        <w:bottom w:val="none" w:sz="0" w:space="0" w:color="auto"/>
                        <w:right w:val="none" w:sz="0" w:space="0" w:color="auto"/>
                      </w:divBdr>
                      <w:divsChild>
                        <w:div w:id="1122846172">
                          <w:marLeft w:val="0"/>
                          <w:marRight w:val="0"/>
                          <w:marTop w:val="0"/>
                          <w:marBottom w:val="0"/>
                          <w:divBdr>
                            <w:top w:val="none" w:sz="0" w:space="0" w:color="auto"/>
                            <w:left w:val="none" w:sz="0" w:space="0" w:color="auto"/>
                            <w:bottom w:val="none" w:sz="0" w:space="0" w:color="auto"/>
                            <w:right w:val="none" w:sz="0" w:space="0" w:color="auto"/>
                          </w:divBdr>
                          <w:divsChild>
                            <w:div w:id="553273003">
                              <w:marLeft w:val="0"/>
                              <w:marRight w:val="228"/>
                              <w:marTop w:val="0"/>
                              <w:marBottom w:val="150"/>
                              <w:divBdr>
                                <w:top w:val="none" w:sz="0" w:space="0" w:color="auto"/>
                                <w:left w:val="none" w:sz="0" w:space="0" w:color="auto"/>
                                <w:bottom w:val="none" w:sz="0" w:space="0" w:color="auto"/>
                                <w:right w:val="none" w:sz="0" w:space="0" w:color="auto"/>
                              </w:divBdr>
                              <w:divsChild>
                                <w:div w:id="808399072">
                                  <w:marLeft w:val="0"/>
                                  <w:marRight w:val="0"/>
                                  <w:marTop w:val="150"/>
                                  <w:marBottom w:val="150"/>
                                  <w:divBdr>
                                    <w:top w:val="none" w:sz="0" w:space="0" w:color="auto"/>
                                    <w:left w:val="none" w:sz="0" w:space="0" w:color="auto"/>
                                    <w:bottom w:val="none" w:sz="0" w:space="0" w:color="auto"/>
                                    <w:right w:val="none" w:sz="0" w:space="0" w:color="auto"/>
                                  </w:divBdr>
                                  <w:divsChild>
                                    <w:div w:id="2005275352">
                                      <w:marLeft w:val="0"/>
                                      <w:marRight w:val="0"/>
                                      <w:marTop w:val="0"/>
                                      <w:marBottom w:val="0"/>
                                      <w:divBdr>
                                        <w:top w:val="none" w:sz="0" w:space="0" w:color="auto"/>
                                        <w:left w:val="none" w:sz="0" w:space="0" w:color="auto"/>
                                        <w:bottom w:val="none" w:sz="0" w:space="0" w:color="auto"/>
                                        <w:right w:val="none" w:sz="0" w:space="0" w:color="auto"/>
                                      </w:divBdr>
                                    </w:div>
                                    <w:div w:id="227611697">
                                      <w:marLeft w:val="0"/>
                                      <w:marRight w:val="0"/>
                                      <w:marTop w:val="0"/>
                                      <w:marBottom w:val="0"/>
                                      <w:divBdr>
                                        <w:top w:val="none" w:sz="0" w:space="0" w:color="auto"/>
                                        <w:left w:val="none" w:sz="0" w:space="0" w:color="auto"/>
                                        <w:bottom w:val="none" w:sz="0" w:space="0" w:color="auto"/>
                                        <w:right w:val="none" w:sz="0" w:space="0" w:color="auto"/>
                                      </w:divBdr>
                                    </w:div>
                                    <w:div w:id="20579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765818">
                              <w:marLeft w:val="0"/>
                              <w:marRight w:val="228"/>
                              <w:marTop w:val="0"/>
                              <w:marBottom w:val="150"/>
                              <w:divBdr>
                                <w:top w:val="none" w:sz="0" w:space="0" w:color="auto"/>
                                <w:left w:val="none" w:sz="0" w:space="0" w:color="auto"/>
                                <w:bottom w:val="none" w:sz="0" w:space="0" w:color="auto"/>
                                <w:right w:val="none" w:sz="0" w:space="0" w:color="auto"/>
                              </w:divBdr>
                              <w:divsChild>
                                <w:div w:id="2028629337">
                                  <w:marLeft w:val="0"/>
                                  <w:marRight w:val="0"/>
                                  <w:marTop w:val="150"/>
                                  <w:marBottom w:val="150"/>
                                  <w:divBdr>
                                    <w:top w:val="none" w:sz="0" w:space="0" w:color="auto"/>
                                    <w:left w:val="none" w:sz="0" w:space="0" w:color="auto"/>
                                    <w:bottom w:val="none" w:sz="0" w:space="0" w:color="auto"/>
                                    <w:right w:val="none" w:sz="0" w:space="0" w:color="auto"/>
                                  </w:divBdr>
                                  <w:divsChild>
                                    <w:div w:id="26376359">
                                      <w:marLeft w:val="0"/>
                                      <w:marRight w:val="0"/>
                                      <w:marTop w:val="0"/>
                                      <w:marBottom w:val="0"/>
                                      <w:divBdr>
                                        <w:top w:val="none" w:sz="0" w:space="0" w:color="auto"/>
                                        <w:left w:val="none" w:sz="0" w:space="0" w:color="auto"/>
                                        <w:bottom w:val="none" w:sz="0" w:space="0" w:color="auto"/>
                                        <w:right w:val="none" w:sz="0" w:space="0" w:color="auto"/>
                                      </w:divBdr>
                                    </w:div>
                                    <w:div w:id="7670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5282">
                              <w:marLeft w:val="0"/>
                              <w:marRight w:val="0"/>
                              <w:marTop w:val="0"/>
                              <w:marBottom w:val="150"/>
                              <w:divBdr>
                                <w:top w:val="none" w:sz="0" w:space="0" w:color="auto"/>
                                <w:left w:val="none" w:sz="0" w:space="0" w:color="auto"/>
                                <w:bottom w:val="none" w:sz="0" w:space="0" w:color="auto"/>
                                <w:right w:val="none" w:sz="0" w:space="0" w:color="auto"/>
                              </w:divBdr>
                              <w:divsChild>
                                <w:div w:id="916331328">
                                  <w:marLeft w:val="0"/>
                                  <w:marRight w:val="0"/>
                                  <w:marTop w:val="150"/>
                                  <w:marBottom w:val="150"/>
                                  <w:divBdr>
                                    <w:top w:val="none" w:sz="0" w:space="0" w:color="auto"/>
                                    <w:left w:val="none" w:sz="0" w:space="0" w:color="auto"/>
                                    <w:bottom w:val="none" w:sz="0" w:space="0" w:color="auto"/>
                                    <w:right w:val="none" w:sz="0" w:space="0" w:color="auto"/>
                                  </w:divBdr>
                                  <w:divsChild>
                                    <w:div w:id="1540586229">
                                      <w:marLeft w:val="0"/>
                                      <w:marRight w:val="0"/>
                                      <w:marTop w:val="0"/>
                                      <w:marBottom w:val="0"/>
                                      <w:divBdr>
                                        <w:top w:val="none" w:sz="0" w:space="0" w:color="auto"/>
                                        <w:left w:val="none" w:sz="0" w:space="0" w:color="auto"/>
                                        <w:bottom w:val="none" w:sz="0" w:space="0" w:color="auto"/>
                                        <w:right w:val="none" w:sz="0" w:space="0" w:color="auto"/>
                                      </w:divBdr>
                                    </w:div>
                                    <w:div w:id="5000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1828">
                              <w:marLeft w:val="0"/>
                              <w:marRight w:val="228"/>
                              <w:marTop w:val="0"/>
                              <w:marBottom w:val="150"/>
                              <w:divBdr>
                                <w:top w:val="none" w:sz="0" w:space="0" w:color="auto"/>
                                <w:left w:val="none" w:sz="0" w:space="0" w:color="auto"/>
                                <w:bottom w:val="none" w:sz="0" w:space="0" w:color="auto"/>
                                <w:right w:val="none" w:sz="0" w:space="0" w:color="auto"/>
                              </w:divBdr>
                              <w:divsChild>
                                <w:div w:id="1595742092">
                                  <w:marLeft w:val="0"/>
                                  <w:marRight w:val="0"/>
                                  <w:marTop w:val="150"/>
                                  <w:marBottom w:val="150"/>
                                  <w:divBdr>
                                    <w:top w:val="none" w:sz="0" w:space="0" w:color="auto"/>
                                    <w:left w:val="none" w:sz="0" w:space="0" w:color="auto"/>
                                    <w:bottom w:val="none" w:sz="0" w:space="0" w:color="auto"/>
                                    <w:right w:val="none" w:sz="0" w:space="0" w:color="auto"/>
                                  </w:divBdr>
                                  <w:divsChild>
                                    <w:div w:id="1592154955">
                                      <w:marLeft w:val="0"/>
                                      <w:marRight w:val="0"/>
                                      <w:marTop w:val="0"/>
                                      <w:marBottom w:val="0"/>
                                      <w:divBdr>
                                        <w:top w:val="none" w:sz="0" w:space="0" w:color="auto"/>
                                        <w:left w:val="none" w:sz="0" w:space="0" w:color="auto"/>
                                        <w:bottom w:val="none" w:sz="0" w:space="0" w:color="auto"/>
                                        <w:right w:val="none" w:sz="0" w:space="0" w:color="auto"/>
                                      </w:divBdr>
                                    </w:div>
                                    <w:div w:id="17538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3648">
                              <w:marLeft w:val="0"/>
                              <w:marRight w:val="228"/>
                              <w:marTop w:val="0"/>
                              <w:marBottom w:val="150"/>
                              <w:divBdr>
                                <w:top w:val="none" w:sz="0" w:space="0" w:color="auto"/>
                                <w:left w:val="none" w:sz="0" w:space="0" w:color="auto"/>
                                <w:bottom w:val="none" w:sz="0" w:space="0" w:color="auto"/>
                                <w:right w:val="none" w:sz="0" w:space="0" w:color="auto"/>
                              </w:divBdr>
                              <w:divsChild>
                                <w:div w:id="1958751451">
                                  <w:marLeft w:val="0"/>
                                  <w:marRight w:val="0"/>
                                  <w:marTop w:val="150"/>
                                  <w:marBottom w:val="150"/>
                                  <w:divBdr>
                                    <w:top w:val="none" w:sz="0" w:space="0" w:color="auto"/>
                                    <w:left w:val="none" w:sz="0" w:space="0" w:color="auto"/>
                                    <w:bottom w:val="none" w:sz="0" w:space="0" w:color="auto"/>
                                    <w:right w:val="none" w:sz="0" w:space="0" w:color="auto"/>
                                  </w:divBdr>
                                  <w:divsChild>
                                    <w:div w:id="1748767309">
                                      <w:marLeft w:val="0"/>
                                      <w:marRight w:val="0"/>
                                      <w:marTop w:val="0"/>
                                      <w:marBottom w:val="0"/>
                                      <w:divBdr>
                                        <w:top w:val="none" w:sz="0" w:space="0" w:color="auto"/>
                                        <w:left w:val="none" w:sz="0" w:space="0" w:color="auto"/>
                                        <w:bottom w:val="none" w:sz="0" w:space="0" w:color="auto"/>
                                        <w:right w:val="none" w:sz="0" w:space="0" w:color="auto"/>
                                      </w:divBdr>
                                    </w:div>
                                    <w:div w:id="9778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2009">
                              <w:marLeft w:val="0"/>
                              <w:marRight w:val="0"/>
                              <w:marTop w:val="0"/>
                              <w:marBottom w:val="150"/>
                              <w:divBdr>
                                <w:top w:val="none" w:sz="0" w:space="0" w:color="auto"/>
                                <w:left w:val="none" w:sz="0" w:space="0" w:color="auto"/>
                                <w:bottom w:val="none" w:sz="0" w:space="0" w:color="auto"/>
                                <w:right w:val="none" w:sz="0" w:space="0" w:color="auto"/>
                              </w:divBdr>
                              <w:divsChild>
                                <w:div w:id="631011664">
                                  <w:marLeft w:val="0"/>
                                  <w:marRight w:val="0"/>
                                  <w:marTop w:val="150"/>
                                  <w:marBottom w:val="150"/>
                                  <w:divBdr>
                                    <w:top w:val="none" w:sz="0" w:space="0" w:color="auto"/>
                                    <w:left w:val="none" w:sz="0" w:space="0" w:color="auto"/>
                                    <w:bottom w:val="none" w:sz="0" w:space="0" w:color="auto"/>
                                    <w:right w:val="none" w:sz="0" w:space="0" w:color="auto"/>
                                  </w:divBdr>
                                  <w:divsChild>
                                    <w:div w:id="1243176429">
                                      <w:marLeft w:val="0"/>
                                      <w:marRight w:val="0"/>
                                      <w:marTop w:val="0"/>
                                      <w:marBottom w:val="0"/>
                                      <w:divBdr>
                                        <w:top w:val="none" w:sz="0" w:space="0" w:color="auto"/>
                                        <w:left w:val="none" w:sz="0" w:space="0" w:color="auto"/>
                                        <w:bottom w:val="none" w:sz="0" w:space="0" w:color="auto"/>
                                        <w:right w:val="none" w:sz="0" w:space="0" w:color="auto"/>
                                      </w:divBdr>
                                    </w:div>
                                    <w:div w:id="2687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313600">
      <w:bodyDiv w:val="1"/>
      <w:marLeft w:val="0"/>
      <w:marRight w:val="0"/>
      <w:marTop w:val="0"/>
      <w:marBottom w:val="0"/>
      <w:divBdr>
        <w:top w:val="none" w:sz="0" w:space="0" w:color="auto"/>
        <w:left w:val="none" w:sz="0" w:space="0" w:color="auto"/>
        <w:bottom w:val="none" w:sz="0" w:space="0" w:color="auto"/>
        <w:right w:val="none" w:sz="0" w:space="0" w:color="auto"/>
      </w:divBdr>
    </w:div>
    <w:div w:id="456682599">
      <w:bodyDiv w:val="1"/>
      <w:marLeft w:val="0"/>
      <w:marRight w:val="0"/>
      <w:marTop w:val="0"/>
      <w:marBottom w:val="0"/>
      <w:divBdr>
        <w:top w:val="none" w:sz="0" w:space="0" w:color="auto"/>
        <w:left w:val="none" w:sz="0" w:space="0" w:color="auto"/>
        <w:bottom w:val="none" w:sz="0" w:space="0" w:color="auto"/>
        <w:right w:val="none" w:sz="0" w:space="0" w:color="auto"/>
      </w:divBdr>
      <w:divsChild>
        <w:div w:id="1698920497">
          <w:marLeft w:val="0"/>
          <w:marRight w:val="0"/>
          <w:marTop w:val="300"/>
          <w:marBottom w:val="0"/>
          <w:divBdr>
            <w:top w:val="none" w:sz="0" w:space="0" w:color="auto"/>
            <w:left w:val="none" w:sz="0" w:space="0" w:color="auto"/>
            <w:bottom w:val="none" w:sz="0" w:space="0" w:color="auto"/>
            <w:right w:val="none" w:sz="0" w:space="0" w:color="auto"/>
          </w:divBdr>
        </w:div>
        <w:div w:id="509027700">
          <w:marLeft w:val="15"/>
          <w:marRight w:val="0"/>
          <w:marTop w:val="0"/>
          <w:marBottom w:val="0"/>
          <w:divBdr>
            <w:top w:val="none" w:sz="0" w:space="0" w:color="auto"/>
            <w:left w:val="none" w:sz="0" w:space="0" w:color="auto"/>
            <w:bottom w:val="none" w:sz="0" w:space="0" w:color="auto"/>
            <w:right w:val="none" w:sz="0" w:space="0" w:color="auto"/>
          </w:divBdr>
        </w:div>
        <w:div w:id="1451316384">
          <w:marLeft w:val="0"/>
          <w:marRight w:val="0"/>
          <w:marTop w:val="0"/>
          <w:marBottom w:val="0"/>
          <w:divBdr>
            <w:top w:val="none" w:sz="0" w:space="0" w:color="auto"/>
            <w:left w:val="none" w:sz="0" w:space="0" w:color="auto"/>
            <w:bottom w:val="none" w:sz="0" w:space="0" w:color="auto"/>
            <w:right w:val="none" w:sz="0" w:space="0" w:color="auto"/>
          </w:divBdr>
          <w:divsChild>
            <w:div w:id="2016806157">
              <w:marLeft w:val="0"/>
              <w:marRight w:val="0"/>
              <w:marTop w:val="0"/>
              <w:marBottom w:val="0"/>
              <w:divBdr>
                <w:top w:val="none" w:sz="0" w:space="0" w:color="auto"/>
                <w:left w:val="none" w:sz="0" w:space="0" w:color="auto"/>
                <w:bottom w:val="none" w:sz="0" w:space="0" w:color="auto"/>
                <w:right w:val="none" w:sz="0" w:space="0" w:color="auto"/>
              </w:divBdr>
              <w:divsChild>
                <w:div w:id="656766077">
                  <w:marLeft w:val="0"/>
                  <w:marRight w:val="0"/>
                  <w:marTop w:val="0"/>
                  <w:marBottom w:val="225"/>
                  <w:divBdr>
                    <w:top w:val="none" w:sz="0" w:space="0" w:color="auto"/>
                    <w:left w:val="none" w:sz="0" w:space="0" w:color="auto"/>
                    <w:bottom w:val="none" w:sz="0" w:space="0" w:color="auto"/>
                    <w:right w:val="none" w:sz="0" w:space="0" w:color="auto"/>
                  </w:divBdr>
                  <w:divsChild>
                    <w:div w:id="1961721469">
                      <w:marLeft w:val="0"/>
                      <w:marRight w:val="0"/>
                      <w:marTop w:val="0"/>
                      <w:marBottom w:val="0"/>
                      <w:divBdr>
                        <w:top w:val="none" w:sz="0" w:space="0" w:color="auto"/>
                        <w:left w:val="none" w:sz="0" w:space="0" w:color="auto"/>
                        <w:bottom w:val="none" w:sz="0" w:space="0" w:color="auto"/>
                        <w:right w:val="none" w:sz="0" w:space="0" w:color="auto"/>
                      </w:divBdr>
                      <w:divsChild>
                        <w:div w:id="1875456517">
                          <w:marLeft w:val="0"/>
                          <w:marRight w:val="0"/>
                          <w:marTop w:val="33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57224020">
      <w:bodyDiv w:val="1"/>
      <w:marLeft w:val="0"/>
      <w:marRight w:val="0"/>
      <w:marTop w:val="0"/>
      <w:marBottom w:val="0"/>
      <w:divBdr>
        <w:top w:val="none" w:sz="0" w:space="0" w:color="auto"/>
        <w:left w:val="none" w:sz="0" w:space="0" w:color="auto"/>
        <w:bottom w:val="none" w:sz="0" w:space="0" w:color="auto"/>
        <w:right w:val="none" w:sz="0" w:space="0" w:color="auto"/>
      </w:divBdr>
      <w:divsChild>
        <w:div w:id="1097096436">
          <w:marLeft w:val="0"/>
          <w:marRight w:val="225"/>
          <w:marTop w:val="0"/>
          <w:marBottom w:val="0"/>
          <w:divBdr>
            <w:top w:val="none" w:sz="0" w:space="0" w:color="auto"/>
            <w:left w:val="none" w:sz="0" w:space="0" w:color="auto"/>
            <w:bottom w:val="none" w:sz="0" w:space="0" w:color="auto"/>
            <w:right w:val="none" w:sz="0" w:space="0" w:color="auto"/>
          </w:divBdr>
          <w:divsChild>
            <w:div w:id="251935786">
              <w:marLeft w:val="0"/>
              <w:marRight w:val="0"/>
              <w:marTop w:val="0"/>
              <w:marBottom w:val="0"/>
              <w:divBdr>
                <w:top w:val="single" w:sz="6" w:space="4" w:color="DDDDDD"/>
                <w:left w:val="none" w:sz="0" w:space="0" w:color="auto"/>
                <w:bottom w:val="single" w:sz="6" w:space="4" w:color="DDDDDD"/>
                <w:right w:val="none" w:sz="0" w:space="0" w:color="auto"/>
              </w:divBdr>
              <w:divsChild>
                <w:div w:id="277376245">
                  <w:marLeft w:val="0"/>
                  <w:marRight w:val="0"/>
                  <w:marTop w:val="100"/>
                  <w:marBottom w:val="100"/>
                  <w:divBdr>
                    <w:top w:val="none" w:sz="0" w:space="0" w:color="auto"/>
                    <w:left w:val="none" w:sz="0" w:space="0" w:color="auto"/>
                    <w:bottom w:val="none" w:sz="0" w:space="0" w:color="auto"/>
                    <w:right w:val="none" w:sz="0" w:space="0" w:color="auto"/>
                  </w:divBdr>
                  <w:divsChild>
                    <w:div w:id="647587886">
                      <w:marLeft w:val="0"/>
                      <w:marRight w:val="75"/>
                      <w:marTop w:val="0"/>
                      <w:marBottom w:val="0"/>
                      <w:divBdr>
                        <w:top w:val="none" w:sz="0" w:space="0" w:color="auto"/>
                        <w:left w:val="none" w:sz="0" w:space="0" w:color="auto"/>
                        <w:bottom w:val="none" w:sz="0" w:space="0" w:color="auto"/>
                        <w:right w:val="single" w:sz="6" w:space="4" w:color="DDDDDD"/>
                      </w:divBdr>
                      <w:divsChild>
                        <w:div w:id="359280110">
                          <w:marLeft w:val="0"/>
                          <w:marRight w:val="0"/>
                          <w:marTop w:val="0"/>
                          <w:marBottom w:val="0"/>
                          <w:divBdr>
                            <w:top w:val="none" w:sz="0" w:space="0" w:color="auto"/>
                            <w:left w:val="none" w:sz="0" w:space="0" w:color="auto"/>
                            <w:bottom w:val="none" w:sz="0" w:space="0" w:color="auto"/>
                            <w:right w:val="none" w:sz="0" w:space="0" w:color="auto"/>
                          </w:divBdr>
                          <w:divsChild>
                            <w:div w:id="924067603">
                              <w:marLeft w:val="0"/>
                              <w:marRight w:val="0"/>
                              <w:marTop w:val="0"/>
                              <w:marBottom w:val="75"/>
                              <w:divBdr>
                                <w:top w:val="none" w:sz="0" w:space="0" w:color="auto"/>
                                <w:left w:val="none" w:sz="0" w:space="0" w:color="auto"/>
                                <w:bottom w:val="none" w:sz="0" w:space="0" w:color="auto"/>
                                <w:right w:val="none" w:sz="0" w:space="0" w:color="auto"/>
                              </w:divBdr>
                              <w:divsChild>
                                <w:div w:id="10259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68589">
                      <w:marLeft w:val="0"/>
                      <w:marRight w:val="0"/>
                      <w:marTop w:val="0"/>
                      <w:marBottom w:val="75"/>
                      <w:divBdr>
                        <w:top w:val="none" w:sz="0" w:space="0" w:color="auto"/>
                        <w:left w:val="none" w:sz="0" w:space="0" w:color="auto"/>
                        <w:bottom w:val="none" w:sz="0" w:space="0" w:color="auto"/>
                        <w:right w:val="none" w:sz="0" w:space="0" w:color="auto"/>
                      </w:divBdr>
                      <w:divsChild>
                        <w:div w:id="161455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3216">
              <w:marLeft w:val="-75"/>
              <w:marRight w:val="450"/>
              <w:marTop w:val="0"/>
              <w:marBottom w:val="0"/>
              <w:divBdr>
                <w:top w:val="none" w:sz="0" w:space="0" w:color="auto"/>
                <w:left w:val="none" w:sz="0" w:space="0" w:color="auto"/>
                <w:bottom w:val="none" w:sz="0" w:space="0" w:color="auto"/>
                <w:right w:val="none" w:sz="0" w:space="0" w:color="auto"/>
              </w:divBdr>
              <w:divsChild>
                <w:div w:id="43019602">
                  <w:marLeft w:val="75"/>
                  <w:marRight w:val="0"/>
                  <w:marTop w:val="0"/>
                  <w:marBottom w:val="0"/>
                  <w:divBdr>
                    <w:top w:val="none" w:sz="0" w:space="0" w:color="auto"/>
                    <w:left w:val="none" w:sz="0" w:space="0" w:color="auto"/>
                    <w:bottom w:val="none" w:sz="0" w:space="0" w:color="auto"/>
                    <w:right w:val="none" w:sz="0" w:space="0" w:color="auto"/>
                  </w:divBdr>
                  <w:divsChild>
                    <w:div w:id="163590831">
                      <w:marLeft w:val="0"/>
                      <w:marRight w:val="0"/>
                      <w:marTop w:val="0"/>
                      <w:marBottom w:val="0"/>
                      <w:divBdr>
                        <w:top w:val="none" w:sz="0" w:space="0" w:color="auto"/>
                        <w:left w:val="none" w:sz="0" w:space="0" w:color="auto"/>
                        <w:bottom w:val="none" w:sz="0" w:space="0" w:color="auto"/>
                        <w:right w:val="none" w:sz="0" w:space="0" w:color="auto"/>
                      </w:divBdr>
                      <w:divsChild>
                        <w:div w:id="359429489">
                          <w:marLeft w:val="0"/>
                          <w:marRight w:val="0"/>
                          <w:marTop w:val="0"/>
                          <w:marBottom w:val="0"/>
                          <w:divBdr>
                            <w:top w:val="none" w:sz="0" w:space="0" w:color="auto"/>
                            <w:left w:val="none" w:sz="0" w:space="0" w:color="auto"/>
                            <w:bottom w:val="none" w:sz="0" w:space="0" w:color="auto"/>
                            <w:right w:val="none" w:sz="0" w:space="0" w:color="auto"/>
                          </w:divBdr>
                          <w:divsChild>
                            <w:div w:id="1695424518">
                              <w:marLeft w:val="0"/>
                              <w:marRight w:val="0"/>
                              <w:marTop w:val="0"/>
                              <w:marBottom w:val="0"/>
                              <w:divBdr>
                                <w:top w:val="none" w:sz="0" w:space="0" w:color="auto"/>
                                <w:left w:val="none" w:sz="0" w:space="0" w:color="auto"/>
                                <w:bottom w:val="none" w:sz="0" w:space="0" w:color="auto"/>
                                <w:right w:val="none" w:sz="0" w:space="0" w:color="auto"/>
                              </w:divBdr>
                              <w:divsChild>
                                <w:div w:id="820539736">
                                  <w:marLeft w:val="0"/>
                                  <w:marRight w:val="0"/>
                                  <w:marTop w:val="0"/>
                                  <w:marBottom w:val="75"/>
                                  <w:divBdr>
                                    <w:top w:val="none" w:sz="0" w:space="0" w:color="auto"/>
                                    <w:left w:val="none" w:sz="0" w:space="0" w:color="auto"/>
                                    <w:bottom w:val="single" w:sz="6" w:space="11" w:color="FFFFFF"/>
                                    <w:right w:val="none" w:sz="0" w:space="0" w:color="auto"/>
                                  </w:divBdr>
                                </w:div>
                              </w:divsChild>
                            </w:div>
                          </w:divsChild>
                        </w:div>
                      </w:divsChild>
                    </w:div>
                  </w:divsChild>
                </w:div>
              </w:divsChild>
            </w:div>
            <w:div w:id="511257945">
              <w:marLeft w:val="0"/>
              <w:marRight w:val="0"/>
              <w:marTop w:val="300"/>
              <w:marBottom w:val="0"/>
              <w:divBdr>
                <w:top w:val="none" w:sz="0" w:space="0" w:color="auto"/>
                <w:left w:val="none" w:sz="0" w:space="0" w:color="auto"/>
                <w:bottom w:val="none" w:sz="0" w:space="0" w:color="auto"/>
                <w:right w:val="none" w:sz="0" w:space="0" w:color="auto"/>
              </w:divBdr>
              <w:divsChild>
                <w:div w:id="1655717622">
                  <w:marLeft w:val="0"/>
                  <w:marRight w:val="0"/>
                  <w:marTop w:val="480"/>
                  <w:marBottom w:val="240"/>
                  <w:divBdr>
                    <w:top w:val="single" w:sz="12" w:space="31" w:color="F3BB02"/>
                    <w:left w:val="none" w:sz="0" w:space="0" w:color="auto"/>
                    <w:bottom w:val="single" w:sz="12" w:space="31" w:color="F3BB02"/>
                    <w:right w:val="none" w:sz="0" w:space="0" w:color="auto"/>
                  </w:divBdr>
                </w:div>
                <w:div w:id="1849562602">
                  <w:marLeft w:val="0"/>
                  <w:marRight w:val="0"/>
                  <w:marTop w:val="0"/>
                  <w:marBottom w:val="450"/>
                  <w:divBdr>
                    <w:top w:val="single" w:sz="6" w:space="4" w:color="DDDDDD"/>
                    <w:left w:val="none" w:sz="0" w:space="0" w:color="auto"/>
                    <w:bottom w:val="single" w:sz="6" w:space="4" w:color="DDDDDD"/>
                    <w:right w:val="none" w:sz="0" w:space="0" w:color="auto"/>
                  </w:divBdr>
                </w:div>
                <w:div w:id="2101636464">
                  <w:marLeft w:val="0"/>
                  <w:marRight w:val="0"/>
                  <w:marTop w:val="0"/>
                  <w:marBottom w:val="0"/>
                  <w:divBdr>
                    <w:top w:val="none" w:sz="0" w:space="0" w:color="auto"/>
                    <w:left w:val="none" w:sz="0" w:space="0" w:color="auto"/>
                    <w:bottom w:val="none" w:sz="0" w:space="0" w:color="auto"/>
                    <w:right w:val="none" w:sz="0" w:space="0" w:color="auto"/>
                  </w:divBdr>
                </w:div>
                <w:div w:id="754976028">
                  <w:marLeft w:val="0"/>
                  <w:marRight w:val="0"/>
                  <w:marTop w:val="0"/>
                  <w:marBottom w:val="0"/>
                  <w:divBdr>
                    <w:top w:val="none" w:sz="0" w:space="0" w:color="auto"/>
                    <w:left w:val="none" w:sz="0" w:space="0" w:color="auto"/>
                    <w:bottom w:val="none" w:sz="0" w:space="0" w:color="auto"/>
                    <w:right w:val="none" w:sz="0" w:space="0" w:color="auto"/>
                  </w:divBdr>
                </w:div>
                <w:div w:id="430587976">
                  <w:marLeft w:val="0"/>
                  <w:marRight w:val="0"/>
                  <w:marTop w:val="0"/>
                  <w:marBottom w:val="0"/>
                  <w:divBdr>
                    <w:top w:val="none" w:sz="0" w:space="0" w:color="auto"/>
                    <w:left w:val="none" w:sz="0" w:space="0" w:color="auto"/>
                    <w:bottom w:val="none" w:sz="0" w:space="0" w:color="auto"/>
                    <w:right w:val="none" w:sz="0" w:space="0" w:color="auto"/>
                  </w:divBdr>
                </w:div>
                <w:div w:id="336081220">
                  <w:marLeft w:val="0"/>
                  <w:marRight w:val="0"/>
                  <w:marTop w:val="0"/>
                  <w:marBottom w:val="0"/>
                  <w:divBdr>
                    <w:top w:val="none" w:sz="0" w:space="0" w:color="auto"/>
                    <w:left w:val="none" w:sz="0" w:space="0" w:color="auto"/>
                    <w:bottom w:val="none" w:sz="0" w:space="0" w:color="auto"/>
                    <w:right w:val="none" w:sz="0" w:space="0" w:color="auto"/>
                  </w:divBdr>
                </w:div>
                <w:div w:id="766389068">
                  <w:marLeft w:val="0"/>
                  <w:marRight w:val="0"/>
                  <w:marTop w:val="0"/>
                  <w:marBottom w:val="0"/>
                  <w:divBdr>
                    <w:top w:val="none" w:sz="0" w:space="0" w:color="auto"/>
                    <w:left w:val="none" w:sz="0" w:space="0" w:color="auto"/>
                    <w:bottom w:val="none" w:sz="0" w:space="0" w:color="auto"/>
                    <w:right w:val="none" w:sz="0" w:space="0" w:color="auto"/>
                  </w:divBdr>
                  <w:divsChild>
                    <w:div w:id="1673482757">
                      <w:marLeft w:val="0"/>
                      <w:marRight w:val="0"/>
                      <w:marTop w:val="0"/>
                      <w:marBottom w:val="330"/>
                      <w:divBdr>
                        <w:top w:val="none" w:sz="0" w:space="0" w:color="auto"/>
                        <w:left w:val="none" w:sz="0" w:space="0" w:color="auto"/>
                        <w:bottom w:val="none" w:sz="0" w:space="0" w:color="auto"/>
                        <w:right w:val="none" w:sz="0" w:space="0" w:color="auto"/>
                      </w:divBdr>
                      <w:divsChild>
                        <w:div w:id="1320423574">
                          <w:marLeft w:val="0"/>
                          <w:marRight w:val="0"/>
                          <w:marTop w:val="0"/>
                          <w:marBottom w:val="240"/>
                          <w:divBdr>
                            <w:top w:val="none" w:sz="0" w:space="0" w:color="auto"/>
                            <w:left w:val="none" w:sz="0" w:space="0" w:color="auto"/>
                            <w:bottom w:val="none" w:sz="0" w:space="0" w:color="auto"/>
                            <w:right w:val="none" w:sz="0" w:space="0" w:color="auto"/>
                          </w:divBdr>
                          <w:divsChild>
                            <w:div w:id="1642340867">
                              <w:marLeft w:val="0"/>
                              <w:marRight w:val="0"/>
                              <w:marTop w:val="0"/>
                              <w:marBottom w:val="0"/>
                              <w:divBdr>
                                <w:top w:val="none" w:sz="0" w:space="0" w:color="auto"/>
                                <w:left w:val="none" w:sz="0" w:space="0" w:color="auto"/>
                                <w:bottom w:val="none" w:sz="0" w:space="0" w:color="auto"/>
                                <w:right w:val="none" w:sz="0" w:space="0" w:color="auto"/>
                              </w:divBdr>
                              <w:divsChild>
                                <w:div w:id="1396048081">
                                  <w:marLeft w:val="0"/>
                                  <w:marRight w:val="0"/>
                                  <w:marTop w:val="0"/>
                                  <w:marBottom w:val="0"/>
                                  <w:divBdr>
                                    <w:top w:val="single" w:sz="2" w:space="0" w:color="DFDFDF"/>
                                    <w:left w:val="single" w:sz="2" w:space="0" w:color="DFDFDF"/>
                                    <w:bottom w:val="single" w:sz="2" w:space="0" w:color="DFDFDF"/>
                                    <w:right w:val="single" w:sz="2" w:space="0" w:color="DFDFDF"/>
                                  </w:divBdr>
                                  <w:divsChild>
                                    <w:div w:id="431626694">
                                      <w:marLeft w:val="-161"/>
                                      <w:marRight w:val="0"/>
                                      <w:marTop w:val="0"/>
                                      <w:marBottom w:val="0"/>
                                      <w:divBdr>
                                        <w:top w:val="none" w:sz="0" w:space="0" w:color="auto"/>
                                        <w:left w:val="none" w:sz="0" w:space="0" w:color="auto"/>
                                        <w:bottom w:val="none" w:sz="0" w:space="0" w:color="auto"/>
                                        <w:right w:val="none" w:sz="0" w:space="0" w:color="auto"/>
                                      </w:divBdr>
                                      <w:divsChild>
                                        <w:div w:id="1819808186">
                                          <w:marLeft w:val="0"/>
                                          <w:marRight w:val="0"/>
                                          <w:marTop w:val="0"/>
                                          <w:marBottom w:val="45"/>
                                          <w:divBdr>
                                            <w:top w:val="single" w:sz="2" w:space="0" w:color="A9A9A9"/>
                                            <w:left w:val="single" w:sz="2" w:space="0" w:color="A9A9A9"/>
                                            <w:bottom w:val="single" w:sz="2" w:space="0" w:color="A9A9A9"/>
                                            <w:right w:val="single" w:sz="2" w:space="0" w:color="A9A9A9"/>
                                          </w:divBdr>
                                          <w:divsChild>
                                            <w:div w:id="927273581">
                                              <w:marLeft w:val="0"/>
                                              <w:marRight w:val="0"/>
                                              <w:marTop w:val="0"/>
                                              <w:marBottom w:val="0"/>
                                              <w:divBdr>
                                                <w:top w:val="none" w:sz="0" w:space="0" w:color="auto"/>
                                                <w:left w:val="none" w:sz="0" w:space="0" w:color="auto"/>
                                                <w:bottom w:val="none" w:sz="0" w:space="0" w:color="auto"/>
                                                <w:right w:val="none" w:sz="0" w:space="0" w:color="auto"/>
                                              </w:divBdr>
                                              <w:divsChild>
                                                <w:div w:id="373580112">
                                                  <w:marLeft w:val="165"/>
                                                  <w:marRight w:val="0"/>
                                                  <w:marTop w:val="0"/>
                                                  <w:marBottom w:val="150"/>
                                                  <w:divBdr>
                                                    <w:top w:val="single" w:sz="2" w:space="0" w:color="E4E4E4"/>
                                                    <w:left w:val="single" w:sz="2" w:space="0" w:color="E4E4E4"/>
                                                    <w:bottom w:val="single" w:sz="2" w:space="0" w:color="E4E4E4"/>
                                                    <w:right w:val="single" w:sz="2" w:space="0" w:color="E4E4E4"/>
                                                  </w:divBdr>
                                                </w:div>
                                                <w:div w:id="1093092745">
                                                  <w:marLeft w:val="165"/>
                                                  <w:marRight w:val="0"/>
                                                  <w:marTop w:val="0"/>
                                                  <w:marBottom w:val="150"/>
                                                  <w:divBdr>
                                                    <w:top w:val="single" w:sz="2" w:space="0" w:color="E4E4E4"/>
                                                    <w:left w:val="single" w:sz="2" w:space="0" w:color="E4E4E4"/>
                                                    <w:bottom w:val="single" w:sz="2" w:space="0" w:color="E4E4E4"/>
                                                    <w:right w:val="single" w:sz="2" w:space="0" w:color="E4E4E4"/>
                                                  </w:divBdr>
                                                  <w:divsChild>
                                                    <w:div w:id="18103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9128051">
      <w:bodyDiv w:val="1"/>
      <w:marLeft w:val="0"/>
      <w:marRight w:val="0"/>
      <w:marTop w:val="0"/>
      <w:marBottom w:val="0"/>
      <w:divBdr>
        <w:top w:val="none" w:sz="0" w:space="0" w:color="auto"/>
        <w:left w:val="none" w:sz="0" w:space="0" w:color="auto"/>
        <w:bottom w:val="none" w:sz="0" w:space="0" w:color="auto"/>
        <w:right w:val="none" w:sz="0" w:space="0" w:color="auto"/>
      </w:divBdr>
    </w:div>
    <w:div w:id="901330866">
      <w:bodyDiv w:val="1"/>
      <w:marLeft w:val="0"/>
      <w:marRight w:val="0"/>
      <w:marTop w:val="0"/>
      <w:marBottom w:val="0"/>
      <w:divBdr>
        <w:top w:val="none" w:sz="0" w:space="0" w:color="auto"/>
        <w:left w:val="none" w:sz="0" w:space="0" w:color="auto"/>
        <w:bottom w:val="none" w:sz="0" w:space="0" w:color="auto"/>
        <w:right w:val="none" w:sz="0" w:space="0" w:color="auto"/>
      </w:divBdr>
    </w:div>
    <w:div w:id="901402770">
      <w:bodyDiv w:val="1"/>
      <w:marLeft w:val="0"/>
      <w:marRight w:val="0"/>
      <w:marTop w:val="0"/>
      <w:marBottom w:val="0"/>
      <w:divBdr>
        <w:top w:val="none" w:sz="0" w:space="0" w:color="auto"/>
        <w:left w:val="none" w:sz="0" w:space="0" w:color="auto"/>
        <w:bottom w:val="none" w:sz="0" w:space="0" w:color="auto"/>
        <w:right w:val="none" w:sz="0" w:space="0" w:color="auto"/>
      </w:divBdr>
      <w:divsChild>
        <w:div w:id="2021855202">
          <w:marLeft w:val="0"/>
          <w:marRight w:val="225"/>
          <w:marTop w:val="0"/>
          <w:marBottom w:val="0"/>
          <w:divBdr>
            <w:top w:val="none" w:sz="0" w:space="0" w:color="auto"/>
            <w:left w:val="none" w:sz="0" w:space="0" w:color="auto"/>
            <w:bottom w:val="none" w:sz="0" w:space="0" w:color="auto"/>
            <w:right w:val="none" w:sz="0" w:space="0" w:color="auto"/>
          </w:divBdr>
          <w:divsChild>
            <w:div w:id="1261109565">
              <w:marLeft w:val="0"/>
              <w:marRight w:val="0"/>
              <w:marTop w:val="0"/>
              <w:marBottom w:val="0"/>
              <w:divBdr>
                <w:top w:val="none" w:sz="0" w:space="0" w:color="auto"/>
                <w:left w:val="none" w:sz="0" w:space="0" w:color="auto"/>
                <w:bottom w:val="none" w:sz="0" w:space="0" w:color="auto"/>
                <w:right w:val="none" w:sz="0" w:space="0" w:color="auto"/>
              </w:divBdr>
              <w:divsChild>
                <w:div w:id="1959098542">
                  <w:marLeft w:val="0"/>
                  <w:marRight w:val="0"/>
                  <w:marTop w:val="0"/>
                  <w:marBottom w:val="0"/>
                  <w:divBdr>
                    <w:top w:val="none" w:sz="0" w:space="0" w:color="auto"/>
                    <w:left w:val="none" w:sz="0" w:space="0" w:color="auto"/>
                    <w:bottom w:val="none" w:sz="0" w:space="0" w:color="auto"/>
                    <w:right w:val="none" w:sz="0" w:space="0" w:color="auto"/>
                  </w:divBdr>
                </w:div>
                <w:div w:id="1762725087">
                  <w:marLeft w:val="0"/>
                  <w:marRight w:val="150"/>
                  <w:marTop w:val="0"/>
                  <w:marBottom w:val="0"/>
                  <w:divBdr>
                    <w:top w:val="none" w:sz="0" w:space="0" w:color="auto"/>
                    <w:left w:val="none" w:sz="0" w:space="0" w:color="auto"/>
                    <w:bottom w:val="none" w:sz="0" w:space="0" w:color="auto"/>
                    <w:right w:val="none" w:sz="0" w:space="0" w:color="auto"/>
                  </w:divBdr>
                  <w:divsChild>
                    <w:div w:id="1465469903">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788741283">
              <w:marLeft w:val="0"/>
              <w:marRight w:val="0"/>
              <w:marTop w:val="0"/>
              <w:marBottom w:val="0"/>
              <w:divBdr>
                <w:top w:val="none" w:sz="0" w:space="0" w:color="auto"/>
                <w:left w:val="none" w:sz="0" w:space="0" w:color="auto"/>
                <w:bottom w:val="none" w:sz="0" w:space="0" w:color="auto"/>
                <w:right w:val="none" w:sz="0" w:space="0" w:color="auto"/>
              </w:divBdr>
              <w:divsChild>
                <w:div w:id="25834446">
                  <w:marLeft w:val="0"/>
                  <w:marRight w:val="0"/>
                  <w:marTop w:val="0"/>
                  <w:marBottom w:val="0"/>
                  <w:divBdr>
                    <w:top w:val="none" w:sz="0" w:space="0" w:color="auto"/>
                    <w:left w:val="none" w:sz="0" w:space="0" w:color="auto"/>
                    <w:bottom w:val="none" w:sz="0" w:space="0" w:color="auto"/>
                    <w:right w:val="none" w:sz="0" w:space="0" w:color="auto"/>
                  </w:divBdr>
                  <w:divsChild>
                    <w:div w:id="1354071846">
                      <w:marLeft w:val="0"/>
                      <w:marRight w:val="0"/>
                      <w:marTop w:val="0"/>
                      <w:marBottom w:val="0"/>
                      <w:divBdr>
                        <w:top w:val="none" w:sz="0" w:space="0" w:color="auto"/>
                        <w:left w:val="none" w:sz="0" w:space="0" w:color="auto"/>
                        <w:bottom w:val="none" w:sz="0" w:space="0" w:color="auto"/>
                        <w:right w:val="none" w:sz="0" w:space="0" w:color="auto"/>
                      </w:divBdr>
                      <w:divsChild>
                        <w:div w:id="20649846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3780755">
              <w:marLeft w:val="0"/>
              <w:marRight w:val="0"/>
              <w:marTop w:val="0"/>
              <w:marBottom w:val="0"/>
              <w:divBdr>
                <w:top w:val="none" w:sz="0" w:space="0" w:color="auto"/>
                <w:left w:val="none" w:sz="0" w:space="0" w:color="auto"/>
                <w:bottom w:val="none" w:sz="0" w:space="0" w:color="auto"/>
                <w:right w:val="none" w:sz="0" w:space="0" w:color="auto"/>
              </w:divBdr>
            </w:div>
          </w:divsChild>
        </w:div>
        <w:div w:id="1006440035">
          <w:marLeft w:val="0"/>
          <w:marRight w:val="0"/>
          <w:marTop w:val="0"/>
          <w:marBottom w:val="150"/>
          <w:divBdr>
            <w:top w:val="none" w:sz="0" w:space="0" w:color="auto"/>
            <w:left w:val="none" w:sz="0" w:space="0" w:color="auto"/>
            <w:bottom w:val="none" w:sz="0" w:space="0" w:color="auto"/>
            <w:right w:val="none" w:sz="0" w:space="0" w:color="auto"/>
          </w:divBdr>
          <w:divsChild>
            <w:div w:id="150216618">
              <w:marLeft w:val="0"/>
              <w:marRight w:val="0"/>
              <w:marTop w:val="0"/>
              <w:marBottom w:val="0"/>
              <w:divBdr>
                <w:top w:val="single" w:sz="6" w:space="5" w:color="2992C1"/>
                <w:left w:val="single" w:sz="6" w:space="6" w:color="2992C1"/>
                <w:bottom w:val="single" w:sz="6" w:space="7" w:color="2992C1"/>
                <w:right w:val="single" w:sz="6" w:space="6" w:color="2992C1"/>
              </w:divBdr>
            </w:div>
          </w:divsChild>
        </w:div>
        <w:div w:id="93987280">
          <w:marLeft w:val="0"/>
          <w:marRight w:val="0"/>
          <w:marTop w:val="0"/>
          <w:marBottom w:val="150"/>
          <w:divBdr>
            <w:top w:val="none" w:sz="0" w:space="0" w:color="auto"/>
            <w:left w:val="none" w:sz="0" w:space="0" w:color="auto"/>
            <w:bottom w:val="none" w:sz="0" w:space="0" w:color="auto"/>
            <w:right w:val="none" w:sz="0" w:space="0" w:color="auto"/>
          </w:divBdr>
          <w:divsChild>
            <w:div w:id="1790317599">
              <w:marLeft w:val="0"/>
              <w:marRight w:val="0"/>
              <w:marTop w:val="0"/>
              <w:marBottom w:val="0"/>
              <w:divBdr>
                <w:top w:val="single" w:sz="6" w:space="5" w:color="DBDBDB"/>
                <w:left w:val="single" w:sz="6" w:space="6" w:color="DBDBDB"/>
                <w:bottom w:val="single" w:sz="6" w:space="7" w:color="DBDBDB"/>
                <w:right w:val="single" w:sz="6" w:space="6" w:color="DBDBDB"/>
              </w:divBdr>
            </w:div>
          </w:divsChild>
        </w:div>
      </w:divsChild>
    </w:div>
    <w:div w:id="1188568057">
      <w:bodyDiv w:val="1"/>
      <w:marLeft w:val="0"/>
      <w:marRight w:val="0"/>
      <w:marTop w:val="0"/>
      <w:marBottom w:val="0"/>
      <w:divBdr>
        <w:top w:val="none" w:sz="0" w:space="0" w:color="auto"/>
        <w:left w:val="none" w:sz="0" w:space="0" w:color="auto"/>
        <w:bottom w:val="none" w:sz="0" w:space="0" w:color="auto"/>
        <w:right w:val="none" w:sz="0" w:space="0" w:color="auto"/>
      </w:divBdr>
      <w:divsChild>
        <w:div w:id="495997262">
          <w:marLeft w:val="0"/>
          <w:marRight w:val="0"/>
          <w:marTop w:val="0"/>
          <w:marBottom w:val="180"/>
          <w:divBdr>
            <w:top w:val="none" w:sz="0" w:space="0" w:color="auto"/>
            <w:left w:val="none" w:sz="0" w:space="0" w:color="auto"/>
            <w:bottom w:val="none" w:sz="0" w:space="0" w:color="auto"/>
            <w:right w:val="none" w:sz="0" w:space="0" w:color="auto"/>
          </w:divBdr>
          <w:divsChild>
            <w:div w:id="992366161">
              <w:marLeft w:val="0"/>
              <w:marRight w:val="0"/>
              <w:marTop w:val="0"/>
              <w:marBottom w:val="0"/>
              <w:divBdr>
                <w:top w:val="none" w:sz="0" w:space="0" w:color="auto"/>
                <w:left w:val="none" w:sz="0" w:space="0" w:color="auto"/>
                <w:bottom w:val="none" w:sz="0" w:space="0" w:color="auto"/>
                <w:right w:val="none" w:sz="0" w:space="0" w:color="auto"/>
              </w:divBdr>
              <w:divsChild>
                <w:div w:id="1325819938">
                  <w:marLeft w:val="0"/>
                  <w:marRight w:val="0"/>
                  <w:marTop w:val="0"/>
                  <w:marBottom w:val="0"/>
                  <w:divBdr>
                    <w:top w:val="none" w:sz="0" w:space="0" w:color="auto"/>
                    <w:left w:val="none" w:sz="0" w:space="0" w:color="auto"/>
                    <w:bottom w:val="none" w:sz="0" w:space="0" w:color="auto"/>
                    <w:right w:val="none" w:sz="0" w:space="0" w:color="auto"/>
                  </w:divBdr>
                  <w:divsChild>
                    <w:div w:id="1328748130">
                      <w:marLeft w:val="0"/>
                      <w:marRight w:val="0"/>
                      <w:marTop w:val="0"/>
                      <w:marBottom w:val="0"/>
                      <w:divBdr>
                        <w:top w:val="none" w:sz="0" w:space="0" w:color="auto"/>
                        <w:left w:val="none" w:sz="0" w:space="0" w:color="auto"/>
                        <w:bottom w:val="none" w:sz="0" w:space="0" w:color="auto"/>
                        <w:right w:val="none" w:sz="0" w:space="0" w:color="auto"/>
                      </w:divBdr>
                      <w:divsChild>
                        <w:div w:id="54159332">
                          <w:marLeft w:val="0"/>
                          <w:marRight w:val="0"/>
                          <w:marTop w:val="100"/>
                          <w:marBottom w:val="100"/>
                          <w:divBdr>
                            <w:top w:val="none" w:sz="0" w:space="0" w:color="auto"/>
                            <w:left w:val="none" w:sz="0" w:space="0" w:color="auto"/>
                            <w:bottom w:val="none" w:sz="0" w:space="0" w:color="auto"/>
                            <w:right w:val="none" w:sz="0" w:space="0" w:color="auto"/>
                          </w:divBdr>
                          <w:divsChild>
                            <w:div w:id="311063582">
                              <w:marLeft w:val="0"/>
                              <w:marRight w:val="0"/>
                              <w:marTop w:val="0"/>
                              <w:marBottom w:val="0"/>
                              <w:divBdr>
                                <w:top w:val="none" w:sz="0" w:space="0" w:color="auto"/>
                                <w:left w:val="none" w:sz="0" w:space="0" w:color="auto"/>
                                <w:bottom w:val="none" w:sz="0" w:space="0" w:color="auto"/>
                                <w:right w:val="none" w:sz="0" w:space="0" w:color="auto"/>
                              </w:divBdr>
                            </w:div>
                            <w:div w:id="1896744280">
                              <w:marLeft w:val="0"/>
                              <w:marRight w:val="0"/>
                              <w:marTop w:val="0"/>
                              <w:marBottom w:val="0"/>
                              <w:divBdr>
                                <w:top w:val="none" w:sz="0" w:space="0" w:color="auto"/>
                                <w:left w:val="none" w:sz="0" w:space="0" w:color="auto"/>
                                <w:bottom w:val="none" w:sz="0" w:space="0" w:color="auto"/>
                                <w:right w:val="none" w:sz="0" w:space="0" w:color="auto"/>
                              </w:divBdr>
                              <w:divsChild>
                                <w:div w:id="1310591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160247">
                  <w:marLeft w:val="0"/>
                  <w:marRight w:val="0"/>
                  <w:marTop w:val="0"/>
                  <w:marBottom w:val="0"/>
                  <w:divBdr>
                    <w:top w:val="none" w:sz="0" w:space="0" w:color="auto"/>
                    <w:left w:val="none" w:sz="0" w:space="0" w:color="auto"/>
                    <w:bottom w:val="none" w:sz="0" w:space="0" w:color="auto"/>
                    <w:right w:val="none" w:sz="0" w:space="0" w:color="auto"/>
                  </w:divBdr>
                  <w:divsChild>
                    <w:div w:id="11869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95601">
          <w:marLeft w:val="0"/>
          <w:marRight w:val="0"/>
          <w:marTop w:val="0"/>
          <w:marBottom w:val="0"/>
          <w:divBdr>
            <w:top w:val="none" w:sz="0" w:space="0" w:color="auto"/>
            <w:left w:val="none" w:sz="0" w:space="0" w:color="auto"/>
            <w:bottom w:val="none" w:sz="0" w:space="0" w:color="auto"/>
            <w:right w:val="none" w:sz="0" w:space="0" w:color="auto"/>
          </w:divBdr>
          <w:divsChild>
            <w:div w:id="1019507591">
              <w:marLeft w:val="0"/>
              <w:marRight w:val="0"/>
              <w:marTop w:val="0"/>
              <w:marBottom w:val="600"/>
              <w:divBdr>
                <w:top w:val="none" w:sz="0" w:space="0" w:color="auto"/>
                <w:left w:val="none" w:sz="0" w:space="0" w:color="auto"/>
                <w:bottom w:val="none" w:sz="0" w:space="0" w:color="auto"/>
                <w:right w:val="none" w:sz="0" w:space="0" w:color="auto"/>
              </w:divBdr>
              <w:divsChild>
                <w:div w:id="1261065604">
                  <w:marLeft w:val="0"/>
                  <w:marRight w:val="0"/>
                  <w:marTop w:val="0"/>
                  <w:marBottom w:val="0"/>
                  <w:divBdr>
                    <w:top w:val="none" w:sz="0" w:space="0" w:color="auto"/>
                    <w:left w:val="none" w:sz="0" w:space="0" w:color="auto"/>
                    <w:bottom w:val="none" w:sz="0" w:space="0" w:color="auto"/>
                    <w:right w:val="none" w:sz="0" w:space="0" w:color="auto"/>
                  </w:divBdr>
                  <w:divsChild>
                    <w:div w:id="35738018">
                      <w:marLeft w:val="0"/>
                      <w:marRight w:val="0"/>
                      <w:marTop w:val="0"/>
                      <w:marBottom w:val="0"/>
                      <w:divBdr>
                        <w:top w:val="none" w:sz="0" w:space="0" w:color="auto"/>
                        <w:left w:val="none" w:sz="0" w:space="0" w:color="auto"/>
                        <w:bottom w:val="none" w:sz="0" w:space="0" w:color="auto"/>
                        <w:right w:val="none" w:sz="0" w:space="0" w:color="auto"/>
                      </w:divBdr>
                      <w:divsChild>
                        <w:div w:id="2140100744">
                          <w:marLeft w:val="0"/>
                          <w:marRight w:val="0"/>
                          <w:marTop w:val="0"/>
                          <w:marBottom w:val="0"/>
                          <w:divBdr>
                            <w:top w:val="none" w:sz="0" w:space="0" w:color="auto"/>
                            <w:left w:val="none" w:sz="0" w:space="0" w:color="auto"/>
                            <w:bottom w:val="none" w:sz="0" w:space="0" w:color="auto"/>
                            <w:right w:val="none" w:sz="0" w:space="0" w:color="auto"/>
                          </w:divBdr>
                          <w:divsChild>
                            <w:div w:id="9142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626688">
      <w:bodyDiv w:val="1"/>
      <w:marLeft w:val="0"/>
      <w:marRight w:val="0"/>
      <w:marTop w:val="0"/>
      <w:marBottom w:val="0"/>
      <w:divBdr>
        <w:top w:val="none" w:sz="0" w:space="0" w:color="auto"/>
        <w:left w:val="none" w:sz="0" w:space="0" w:color="auto"/>
        <w:bottom w:val="none" w:sz="0" w:space="0" w:color="auto"/>
        <w:right w:val="none" w:sz="0" w:space="0" w:color="auto"/>
      </w:divBdr>
      <w:divsChild>
        <w:div w:id="1695185811">
          <w:marLeft w:val="0"/>
          <w:marRight w:val="0"/>
          <w:marTop w:val="0"/>
          <w:marBottom w:val="0"/>
          <w:divBdr>
            <w:top w:val="none" w:sz="0" w:space="0" w:color="auto"/>
            <w:left w:val="none" w:sz="0" w:space="0" w:color="auto"/>
            <w:bottom w:val="none" w:sz="0" w:space="0" w:color="auto"/>
            <w:right w:val="none" w:sz="0" w:space="0" w:color="auto"/>
          </w:divBdr>
        </w:div>
      </w:divsChild>
    </w:div>
    <w:div w:id="1609971993">
      <w:bodyDiv w:val="1"/>
      <w:marLeft w:val="0"/>
      <w:marRight w:val="0"/>
      <w:marTop w:val="0"/>
      <w:marBottom w:val="0"/>
      <w:divBdr>
        <w:top w:val="none" w:sz="0" w:space="0" w:color="auto"/>
        <w:left w:val="none" w:sz="0" w:space="0" w:color="auto"/>
        <w:bottom w:val="none" w:sz="0" w:space="0" w:color="auto"/>
        <w:right w:val="none" w:sz="0" w:space="0" w:color="auto"/>
      </w:divBdr>
      <w:divsChild>
        <w:div w:id="2143302745">
          <w:marLeft w:val="0"/>
          <w:marRight w:val="0"/>
          <w:marTop w:val="0"/>
          <w:marBottom w:val="0"/>
          <w:divBdr>
            <w:top w:val="none" w:sz="0" w:space="0" w:color="auto"/>
            <w:left w:val="none" w:sz="0" w:space="0" w:color="auto"/>
            <w:bottom w:val="none" w:sz="0" w:space="0" w:color="auto"/>
            <w:right w:val="none" w:sz="0" w:space="0" w:color="auto"/>
          </w:divBdr>
          <w:divsChild>
            <w:div w:id="448400965">
              <w:marLeft w:val="0"/>
              <w:marRight w:val="0"/>
              <w:marTop w:val="0"/>
              <w:marBottom w:val="0"/>
              <w:divBdr>
                <w:top w:val="none" w:sz="0" w:space="0" w:color="auto"/>
                <w:left w:val="none" w:sz="0" w:space="0" w:color="auto"/>
                <w:bottom w:val="none" w:sz="0" w:space="0" w:color="auto"/>
                <w:right w:val="none" w:sz="0" w:space="0" w:color="auto"/>
              </w:divBdr>
              <w:divsChild>
                <w:div w:id="1380086242">
                  <w:marLeft w:val="0"/>
                  <w:marRight w:val="0"/>
                  <w:marTop w:val="0"/>
                  <w:marBottom w:val="0"/>
                  <w:divBdr>
                    <w:top w:val="none" w:sz="0" w:space="0" w:color="auto"/>
                    <w:left w:val="none" w:sz="0" w:space="0" w:color="auto"/>
                    <w:bottom w:val="none" w:sz="0" w:space="0" w:color="auto"/>
                    <w:right w:val="none" w:sz="0" w:space="0" w:color="auto"/>
                  </w:divBdr>
                  <w:divsChild>
                    <w:div w:id="902914864">
                      <w:marLeft w:val="0"/>
                      <w:marRight w:val="0"/>
                      <w:marTop w:val="120"/>
                      <w:marBottom w:val="0"/>
                      <w:divBdr>
                        <w:top w:val="none" w:sz="0" w:space="0" w:color="auto"/>
                        <w:left w:val="none" w:sz="0" w:space="0" w:color="auto"/>
                        <w:bottom w:val="none" w:sz="0" w:space="0" w:color="auto"/>
                        <w:right w:val="none" w:sz="0" w:space="0" w:color="auto"/>
                      </w:divBdr>
                      <w:divsChild>
                        <w:div w:id="1863781962">
                          <w:marLeft w:val="0"/>
                          <w:marRight w:val="0"/>
                          <w:marTop w:val="0"/>
                          <w:marBottom w:val="0"/>
                          <w:divBdr>
                            <w:top w:val="none" w:sz="0" w:space="0" w:color="auto"/>
                            <w:left w:val="none" w:sz="0" w:space="0" w:color="auto"/>
                            <w:bottom w:val="none" w:sz="0" w:space="0" w:color="auto"/>
                            <w:right w:val="none" w:sz="0" w:space="0" w:color="auto"/>
                          </w:divBdr>
                          <w:divsChild>
                            <w:div w:id="604339061">
                              <w:marLeft w:val="0"/>
                              <w:marRight w:val="0"/>
                              <w:marTop w:val="0"/>
                              <w:marBottom w:val="0"/>
                              <w:divBdr>
                                <w:top w:val="none" w:sz="0" w:space="0" w:color="auto"/>
                                <w:left w:val="none" w:sz="0" w:space="0" w:color="auto"/>
                                <w:bottom w:val="none" w:sz="0" w:space="0" w:color="auto"/>
                                <w:right w:val="none" w:sz="0" w:space="0" w:color="auto"/>
                              </w:divBdr>
                              <w:divsChild>
                                <w:div w:id="13117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158811">
          <w:marLeft w:val="0"/>
          <w:marRight w:val="0"/>
          <w:marTop w:val="0"/>
          <w:marBottom w:val="0"/>
          <w:divBdr>
            <w:top w:val="none" w:sz="0" w:space="0" w:color="auto"/>
            <w:left w:val="none" w:sz="0" w:space="0" w:color="auto"/>
            <w:bottom w:val="none" w:sz="0" w:space="0" w:color="auto"/>
            <w:right w:val="none" w:sz="0" w:space="0" w:color="auto"/>
          </w:divBdr>
          <w:divsChild>
            <w:div w:id="1223567032">
              <w:marLeft w:val="0"/>
              <w:marRight w:val="0"/>
              <w:marTop w:val="0"/>
              <w:marBottom w:val="0"/>
              <w:divBdr>
                <w:top w:val="none" w:sz="0" w:space="0" w:color="auto"/>
                <w:left w:val="none" w:sz="0" w:space="0" w:color="auto"/>
                <w:bottom w:val="none" w:sz="0" w:space="0" w:color="auto"/>
                <w:right w:val="none" w:sz="0" w:space="0" w:color="auto"/>
              </w:divBdr>
              <w:divsChild>
                <w:div w:id="938682543">
                  <w:marLeft w:val="0"/>
                  <w:marRight w:val="0"/>
                  <w:marTop w:val="0"/>
                  <w:marBottom w:val="0"/>
                  <w:divBdr>
                    <w:top w:val="none" w:sz="0" w:space="0" w:color="auto"/>
                    <w:left w:val="none" w:sz="0" w:space="0" w:color="auto"/>
                    <w:bottom w:val="none" w:sz="0" w:space="0" w:color="auto"/>
                    <w:right w:val="none" w:sz="0" w:space="0" w:color="auto"/>
                  </w:divBdr>
                  <w:divsChild>
                    <w:div w:id="1177815549">
                      <w:marLeft w:val="0"/>
                      <w:marRight w:val="0"/>
                      <w:marTop w:val="0"/>
                      <w:marBottom w:val="0"/>
                      <w:divBdr>
                        <w:top w:val="none" w:sz="0" w:space="0" w:color="auto"/>
                        <w:left w:val="none" w:sz="0" w:space="0" w:color="auto"/>
                        <w:bottom w:val="none" w:sz="0" w:space="0" w:color="auto"/>
                        <w:right w:val="none" w:sz="0" w:space="0" w:color="auto"/>
                      </w:divBdr>
                      <w:divsChild>
                        <w:div w:id="379987539">
                          <w:marLeft w:val="0"/>
                          <w:marRight w:val="0"/>
                          <w:marTop w:val="0"/>
                          <w:marBottom w:val="0"/>
                          <w:divBdr>
                            <w:top w:val="none" w:sz="0" w:space="0" w:color="auto"/>
                            <w:left w:val="none" w:sz="0" w:space="0" w:color="auto"/>
                            <w:bottom w:val="none" w:sz="0" w:space="0" w:color="auto"/>
                            <w:right w:val="none" w:sz="0" w:space="0" w:color="auto"/>
                          </w:divBdr>
                          <w:divsChild>
                            <w:div w:id="15197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864206">
      <w:bodyDiv w:val="1"/>
      <w:marLeft w:val="0"/>
      <w:marRight w:val="0"/>
      <w:marTop w:val="0"/>
      <w:marBottom w:val="0"/>
      <w:divBdr>
        <w:top w:val="none" w:sz="0" w:space="0" w:color="auto"/>
        <w:left w:val="none" w:sz="0" w:space="0" w:color="auto"/>
        <w:bottom w:val="none" w:sz="0" w:space="0" w:color="auto"/>
        <w:right w:val="none" w:sz="0" w:space="0" w:color="auto"/>
      </w:divBdr>
    </w:div>
    <w:div w:id="1679500174">
      <w:bodyDiv w:val="1"/>
      <w:marLeft w:val="0"/>
      <w:marRight w:val="0"/>
      <w:marTop w:val="0"/>
      <w:marBottom w:val="0"/>
      <w:divBdr>
        <w:top w:val="none" w:sz="0" w:space="0" w:color="auto"/>
        <w:left w:val="none" w:sz="0" w:space="0" w:color="auto"/>
        <w:bottom w:val="none" w:sz="0" w:space="0" w:color="auto"/>
        <w:right w:val="none" w:sz="0" w:space="0" w:color="auto"/>
      </w:divBdr>
      <w:divsChild>
        <w:div w:id="1870754267">
          <w:marLeft w:val="0"/>
          <w:marRight w:val="0"/>
          <w:marTop w:val="0"/>
          <w:marBottom w:val="0"/>
          <w:divBdr>
            <w:top w:val="none" w:sz="0" w:space="0" w:color="auto"/>
            <w:left w:val="none" w:sz="0" w:space="0" w:color="auto"/>
            <w:bottom w:val="none" w:sz="0" w:space="0" w:color="auto"/>
            <w:right w:val="none" w:sz="0" w:space="0" w:color="auto"/>
          </w:divBdr>
          <w:divsChild>
            <w:div w:id="974993825">
              <w:marLeft w:val="0"/>
              <w:marRight w:val="0"/>
              <w:marTop w:val="0"/>
              <w:marBottom w:val="0"/>
              <w:divBdr>
                <w:top w:val="none" w:sz="0" w:space="0" w:color="auto"/>
                <w:left w:val="none" w:sz="0" w:space="0" w:color="auto"/>
                <w:bottom w:val="none" w:sz="0" w:space="0" w:color="auto"/>
                <w:right w:val="none" w:sz="0" w:space="0" w:color="auto"/>
              </w:divBdr>
              <w:divsChild>
                <w:div w:id="805128709">
                  <w:marLeft w:val="0"/>
                  <w:marRight w:val="0"/>
                  <w:marTop w:val="0"/>
                  <w:marBottom w:val="0"/>
                  <w:divBdr>
                    <w:top w:val="none" w:sz="0" w:space="0" w:color="auto"/>
                    <w:left w:val="none" w:sz="0" w:space="0" w:color="auto"/>
                    <w:bottom w:val="none" w:sz="0" w:space="0" w:color="auto"/>
                    <w:right w:val="none" w:sz="0" w:space="0" w:color="auto"/>
                  </w:divBdr>
                  <w:divsChild>
                    <w:div w:id="924655886">
                      <w:marLeft w:val="-225"/>
                      <w:marRight w:val="-225"/>
                      <w:marTop w:val="0"/>
                      <w:marBottom w:val="0"/>
                      <w:divBdr>
                        <w:top w:val="none" w:sz="0" w:space="0" w:color="auto"/>
                        <w:left w:val="none" w:sz="0" w:space="0" w:color="auto"/>
                        <w:bottom w:val="none" w:sz="0" w:space="0" w:color="auto"/>
                        <w:right w:val="none" w:sz="0" w:space="0" w:color="auto"/>
                      </w:divBdr>
                      <w:divsChild>
                        <w:div w:id="1339699688">
                          <w:marLeft w:val="0"/>
                          <w:marRight w:val="0"/>
                          <w:marTop w:val="0"/>
                          <w:marBottom w:val="0"/>
                          <w:divBdr>
                            <w:top w:val="none" w:sz="0" w:space="0" w:color="auto"/>
                            <w:left w:val="none" w:sz="0" w:space="0" w:color="auto"/>
                            <w:bottom w:val="none" w:sz="0" w:space="0" w:color="auto"/>
                            <w:right w:val="none" w:sz="0" w:space="0" w:color="auto"/>
                          </w:divBdr>
                          <w:divsChild>
                            <w:div w:id="781073521">
                              <w:marLeft w:val="-225"/>
                              <w:marRight w:val="-225"/>
                              <w:marTop w:val="0"/>
                              <w:marBottom w:val="0"/>
                              <w:divBdr>
                                <w:top w:val="none" w:sz="0" w:space="0" w:color="auto"/>
                                <w:left w:val="none" w:sz="0" w:space="0" w:color="auto"/>
                                <w:bottom w:val="none" w:sz="0" w:space="0" w:color="auto"/>
                                <w:right w:val="none" w:sz="0" w:space="0" w:color="auto"/>
                              </w:divBdr>
                              <w:divsChild>
                                <w:div w:id="595984418">
                                  <w:marLeft w:val="0"/>
                                  <w:marRight w:val="0"/>
                                  <w:marTop w:val="0"/>
                                  <w:marBottom w:val="0"/>
                                  <w:divBdr>
                                    <w:top w:val="none" w:sz="0" w:space="0" w:color="auto"/>
                                    <w:left w:val="none" w:sz="0" w:space="0" w:color="auto"/>
                                    <w:bottom w:val="none" w:sz="0" w:space="0" w:color="auto"/>
                                    <w:right w:val="none" w:sz="0" w:space="0" w:color="auto"/>
                                  </w:divBdr>
                                  <w:divsChild>
                                    <w:div w:id="1501964352">
                                      <w:marLeft w:val="0"/>
                                      <w:marRight w:val="0"/>
                                      <w:marTop w:val="0"/>
                                      <w:marBottom w:val="0"/>
                                      <w:divBdr>
                                        <w:top w:val="none" w:sz="0" w:space="0" w:color="auto"/>
                                        <w:left w:val="none" w:sz="0" w:space="0" w:color="auto"/>
                                        <w:bottom w:val="none" w:sz="0" w:space="0" w:color="auto"/>
                                        <w:right w:val="none" w:sz="0" w:space="0" w:color="auto"/>
                                      </w:divBdr>
                                      <w:divsChild>
                                        <w:div w:id="3968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679088">
          <w:marLeft w:val="0"/>
          <w:marRight w:val="0"/>
          <w:marTop w:val="0"/>
          <w:marBottom w:val="0"/>
          <w:divBdr>
            <w:top w:val="none" w:sz="0" w:space="0" w:color="auto"/>
            <w:left w:val="none" w:sz="0" w:space="0" w:color="auto"/>
            <w:bottom w:val="none" w:sz="0" w:space="0" w:color="auto"/>
            <w:right w:val="none" w:sz="0" w:space="0" w:color="auto"/>
          </w:divBdr>
          <w:divsChild>
            <w:div w:id="1131480713">
              <w:marLeft w:val="-225"/>
              <w:marRight w:val="-225"/>
              <w:marTop w:val="0"/>
              <w:marBottom w:val="0"/>
              <w:divBdr>
                <w:top w:val="none" w:sz="0" w:space="0" w:color="auto"/>
                <w:left w:val="none" w:sz="0" w:space="0" w:color="auto"/>
                <w:bottom w:val="none" w:sz="0" w:space="0" w:color="auto"/>
                <w:right w:val="none" w:sz="0" w:space="0" w:color="auto"/>
              </w:divBdr>
              <w:divsChild>
                <w:div w:id="1007294897">
                  <w:marLeft w:val="0"/>
                  <w:marRight w:val="0"/>
                  <w:marTop w:val="0"/>
                  <w:marBottom w:val="0"/>
                  <w:divBdr>
                    <w:top w:val="none" w:sz="0" w:space="0" w:color="auto"/>
                    <w:left w:val="none" w:sz="0" w:space="0" w:color="auto"/>
                    <w:bottom w:val="none" w:sz="0" w:space="0" w:color="auto"/>
                    <w:right w:val="none" w:sz="0" w:space="0" w:color="auto"/>
                  </w:divBdr>
                  <w:divsChild>
                    <w:div w:id="552160147">
                      <w:marLeft w:val="0"/>
                      <w:marRight w:val="0"/>
                      <w:marTop w:val="0"/>
                      <w:marBottom w:val="0"/>
                      <w:divBdr>
                        <w:top w:val="none" w:sz="0" w:space="0" w:color="auto"/>
                        <w:left w:val="none" w:sz="0" w:space="0" w:color="auto"/>
                        <w:bottom w:val="none" w:sz="0" w:space="0" w:color="auto"/>
                        <w:right w:val="none" w:sz="0" w:space="0" w:color="auto"/>
                      </w:divBdr>
                      <w:divsChild>
                        <w:div w:id="1378890690">
                          <w:marLeft w:val="0"/>
                          <w:marRight w:val="0"/>
                          <w:marTop w:val="0"/>
                          <w:marBottom w:val="0"/>
                          <w:divBdr>
                            <w:top w:val="none" w:sz="0" w:space="0" w:color="auto"/>
                            <w:left w:val="none" w:sz="0" w:space="0" w:color="auto"/>
                            <w:bottom w:val="none" w:sz="0" w:space="0" w:color="auto"/>
                            <w:right w:val="none" w:sz="0" w:space="0" w:color="auto"/>
                          </w:divBdr>
                          <w:divsChild>
                            <w:div w:id="2098676089">
                              <w:marLeft w:val="0"/>
                              <w:marRight w:val="0"/>
                              <w:marTop w:val="0"/>
                              <w:marBottom w:val="0"/>
                              <w:divBdr>
                                <w:top w:val="none" w:sz="0" w:space="0" w:color="auto"/>
                                <w:left w:val="none" w:sz="0" w:space="0" w:color="auto"/>
                                <w:bottom w:val="none" w:sz="0" w:space="0" w:color="auto"/>
                                <w:right w:val="none" w:sz="0" w:space="0" w:color="auto"/>
                              </w:divBdr>
                              <w:divsChild>
                                <w:div w:id="1192494560">
                                  <w:marLeft w:val="0"/>
                                  <w:marRight w:val="0"/>
                                  <w:marTop w:val="0"/>
                                  <w:marBottom w:val="0"/>
                                  <w:divBdr>
                                    <w:top w:val="none" w:sz="0" w:space="0" w:color="auto"/>
                                    <w:left w:val="none" w:sz="0" w:space="0" w:color="auto"/>
                                    <w:bottom w:val="none" w:sz="0" w:space="0" w:color="auto"/>
                                    <w:right w:val="none" w:sz="0" w:space="0" w:color="auto"/>
                                  </w:divBdr>
                                  <w:divsChild>
                                    <w:div w:id="2240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102902">
                      <w:marLeft w:val="0"/>
                      <w:marRight w:val="0"/>
                      <w:marTop w:val="0"/>
                      <w:marBottom w:val="0"/>
                      <w:divBdr>
                        <w:top w:val="none" w:sz="0" w:space="0" w:color="auto"/>
                        <w:left w:val="none" w:sz="0" w:space="0" w:color="auto"/>
                        <w:bottom w:val="none" w:sz="0" w:space="0" w:color="auto"/>
                        <w:right w:val="none" w:sz="0" w:space="0" w:color="auto"/>
                      </w:divBdr>
                      <w:divsChild>
                        <w:div w:id="1096025672">
                          <w:marLeft w:val="0"/>
                          <w:marRight w:val="0"/>
                          <w:marTop w:val="0"/>
                          <w:marBottom w:val="0"/>
                          <w:divBdr>
                            <w:top w:val="none" w:sz="0" w:space="0" w:color="auto"/>
                            <w:left w:val="none" w:sz="0" w:space="0" w:color="auto"/>
                            <w:bottom w:val="none" w:sz="0" w:space="0" w:color="auto"/>
                            <w:right w:val="none" w:sz="0" w:space="0" w:color="auto"/>
                          </w:divBdr>
                          <w:divsChild>
                            <w:div w:id="1864780743">
                              <w:marLeft w:val="0"/>
                              <w:marRight w:val="0"/>
                              <w:marTop w:val="150"/>
                              <w:marBottom w:val="0"/>
                              <w:divBdr>
                                <w:top w:val="none" w:sz="0" w:space="0" w:color="auto"/>
                                <w:left w:val="none" w:sz="0" w:space="0" w:color="auto"/>
                                <w:bottom w:val="none" w:sz="0" w:space="0" w:color="auto"/>
                                <w:right w:val="none" w:sz="0" w:space="0" w:color="auto"/>
                              </w:divBdr>
                            </w:div>
                          </w:divsChild>
                        </w:div>
                        <w:div w:id="1372802572">
                          <w:marLeft w:val="-225"/>
                          <w:marRight w:val="-225"/>
                          <w:marTop w:val="0"/>
                          <w:marBottom w:val="0"/>
                          <w:divBdr>
                            <w:top w:val="none" w:sz="0" w:space="0" w:color="auto"/>
                            <w:left w:val="none" w:sz="0" w:space="0" w:color="auto"/>
                            <w:bottom w:val="none" w:sz="0" w:space="0" w:color="auto"/>
                            <w:right w:val="none" w:sz="0" w:space="0" w:color="auto"/>
                          </w:divBdr>
                          <w:divsChild>
                            <w:div w:id="405610939">
                              <w:marLeft w:val="0"/>
                              <w:marRight w:val="0"/>
                              <w:marTop w:val="0"/>
                              <w:marBottom w:val="0"/>
                              <w:divBdr>
                                <w:top w:val="none" w:sz="0" w:space="0" w:color="auto"/>
                                <w:left w:val="none" w:sz="0" w:space="0" w:color="auto"/>
                                <w:bottom w:val="none" w:sz="0" w:space="0" w:color="auto"/>
                                <w:right w:val="none" w:sz="0" w:space="0" w:color="auto"/>
                              </w:divBdr>
                              <w:divsChild>
                                <w:div w:id="1864392614">
                                  <w:marLeft w:val="0"/>
                                  <w:marRight w:val="0"/>
                                  <w:marTop w:val="300"/>
                                  <w:marBottom w:val="0"/>
                                  <w:divBdr>
                                    <w:top w:val="none" w:sz="0" w:space="0" w:color="auto"/>
                                    <w:left w:val="none" w:sz="0" w:space="0" w:color="auto"/>
                                    <w:bottom w:val="none" w:sz="0" w:space="0" w:color="auto"/>
                                    <w:right w:val="none" w:sz="0" w:space="0" w:color="auto"/>
                                  </w:divBdr>
                                </w:div>
                              </w:divsChild>
                            </w:div>
                            <w:div w:id="347370296">
                              <w:marLeft w:val="0"/>
                              <w:marRight w:val="0"/>
                              <w:marTop w:val="0"/>
                              <w:marBottom w:val="0"/>
                              <w:divBdr>
                                <w:top w:val="none" w:sz="0" w:space="0" w:color="auto"/>
                                <w:left w:val="none" w:sz="0" w:space="0" w:color="auto"/>
                                <w:bottom w:val="none" w:sz="0" w:space="0" w:color="auto"/>
                                <w:right w:val="none" w:sz="0" w:space="0" w:color="auto"/>
                              </w:divBdr>
                              <w:divsChild>
                                <w:div w:id="2128844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34611678">
                      <w:marLeft w:val="0"/>
                      <w:marRight w:val="0"/>
                      <w:marTop w:val="0"/>
                      <w:marBottom w:val="0"/>
                      <w:divBdr>
                        <w:top w:val="none" w:sz="0" w:space="0" w:color="auto"/>
                        <w:left w:val="none" w:sz="0" w:space="0" w:color="auto"/>
                        <w:bottom w:val="none" w:sz="0" w:space="0" w:color="auto"/>
                        <w:right w:val="none" w:sz="0" w:space="0" w:color="auto"/>
                      </w:divBdr>
                      <w:divsChild>
                        <w:div w:id="763842987">
                          <w:marLeft w:val="0"/>
                          <w:marRight w:val="0"/>
                          <w:marTop w:val="300"/>
                          <w:marBottom w:val="0"/>
                          <w:divBdr>
                            <w:top w:val="none" w:sz="0" w:space="0" w:color="auto"/>
                            <w:left w:val="none" w:sz="0" w:space="0" w:color="auto"/>
                            <w:bottom w:val="none" w:sz="0" w:space="0" w:color="auto"/>
                            <w:right w:val="none" w:sz="0" w:space="0" w:color="auto"/>
                          </w:divBdr>
                          <w:divsChild>
                            <w:div w:id="505484000">
                              <w:marLeft w:val="0"/>
                              <w:marRight w:val="0"/>
                              <w:marTop w:val="0"/>
                              <w:marBottom w:val="0"/>
                              <w:divBdr>
                                <w:top w:val="none" w:sz="0" w:space="0" w:color="auto"/>
                                <w:left w:val="none" w:sz="0" w:space="0" w:color="auto"/>
                                <w:bottom w:val="none" w:sz="0" w:space="0" w:color="auto"/>
                                <w:right w:val="none" w:sz="0" w:space="0" w:color="auto"/>
                              </w:divBdr>
                              <w:divsChild>
                                <w:div w:id="19490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28617">
                  <w:marLeft w:val="0"/>
                  <w:marRight w:val="0"/>
                  <w:marTop w:val="0"/>
                  <w:marBottom w:val="0"/>
                  <w:divBdr>
                    <w:top w:val="none" w:sz="0" w:space="0" w:color="auto"/>
                    <w:left w:val="none" w:sz="0" w:space="0" w:color="auto"/>
                    <w:bottom w:val="none" w:sz="0" w:space="0" w:color="auto"/>
                    <w:right w:val="none" w:sz="0" w:space="0" w:color="auto"/>
                  </w:divBdr>
                  <w:divsChild>
                    <w:div w:id="319507173">
                      <w:marLeft w:val="0"/>
                      <w:marRight w:val="0"/>
                      <w:marTop w:val="0"/>
                      <w:marBottom w:val="0"/>
                      <w:divBdr>
                        <w:top w:val="none" w:sz="0" w:space="0" w:color="auto"/>
                        <w:left w:val="none" w:sz="0" w:space="0" w:color="auto"/>
                        <w:bottom w:val="none" w:sz="0" w:space="0" w:color="auto"/>
                        <w:right w:val="none" w:sz="0" w:space="0" w:color="auto"/>
                      </w:divBdr>
                      <w:divsChild>
                        <w:div w:id="1681859620">
                          <w:marLeft w:val="0"/>
                          <w:marRight w:val="0"/>
                          <w:marTop w:val="0"/>
                          <w:marBottom w:val="0"/>
                          <w:divBdr>
                            <w:top w:val="none" w:sz="0" w:space="0" w:color="auto"/>
                            <w:left w:val="none" w:sz="0" w:space="0" w:color="auto"/>
                            <w:bottom w:val="none" w:sz="0" w:space="0" w:color="auto"/>
                            <w:right w:val="none" w:sz="0" w:space="0" w:color="auto"/>
                          </w:divBdr>
                          <w:divsChild>
                            <w:div w:id="1973441214">
                              <w:marLeft w:val="0"/>
                              <w:marRight w:val="0"/>
                              <w:marTop w:val="0"/>
                              <w:marBottom w:val="0"/>
                              <w:divBdr>
                                <w:top w:val="none" w:sz="0" w:space="0" w:color="auto"/>
                                <w:left w:val="none" w:sz="0" w:space="0" w:color="auto"/>
                                <w:bottom w:val="none" w:sz="0" w:space="0" w:color="auto"/>
                                <w:right w:val="none" w:sz="0" w:space="0" w:color="auto"/>
                              </w:divBdr>
                              <w:divsChild>
                                <w:div w:id="525094460">
                                  <w:marLeft w:val="0"/>
                                  <w:marRight w:val="0"/>
                                  <w:marTop w:val="225"/>
                                  <w:marBottom w:val="0"/>
                                  <w:divBdr>
                                    <w:top w:val="none" w:sz="0" w:space="0" w:color="auto"/>
                                    <w:left w:val="none" w:sz="0" w:space="0" w:color="auto"/>
                                    <w:bottom w:val="none" w:sz="0" w:space="0" w:color="auto"/>
                                    <w:right w:val="none" w:sz="0" w:space="0" w:color="auto"/>
                                  </w:divBdr>
                                  <w:divsChild>
                                    <w:div w:id="743795837">
                                      <w:marLeft w:val="0"/>
                                      <w:marRight w:val="0"/>
                                      <w:marTop w:val="0"/>
                                      <w:marBottom w:val="0"/>
                                      <w:divBdr>
                                        <w:top w:val="none" w:sz="0" w:space="0" w:color="auto"/>
                                        <w:left w:val="none" w:sz="0" w:space="0" w:color="auto"/>
                                        <w:bottom w:val="none" w:sz="0" w:space="0" w:color="auto"/>
                                        <w:right w:val="none" w:sz="0" w:space="0" w:color="auto"/>
                                      </w:divBdr>
                                      <w:divsChild>
                                        <w:div w:id="702173241">
                                          <w:marLeft w:val="0"/>
                                          <w:marRight w:val="0"/>
                                          <w:marTop w:val="0"/>
                                          <w:marBottom w:val="0"/>
                                          <w:divBdr>
                                            <w:top w:val="none" w:sz="0" w:space="0" w:color="auto"/>
                                            <w:left w:val="none" w:sz="0" w:space="0" w:color="auto"/>
                                            <w:bottom w:val="none" w:sz="0" w:space="0" w:color="auto"/>
                                            <w:right w:val="none" w:sz="0" w:space="0" w:color="auto"/>
                                          </w:divBdr>
                                          <w:divsChild>
                                            <w:div w:id="734593285">
                                              <w:marLeft w:val="0"/>
                                              <w:marRight w:val="0"/>
                                              <w:marTop w:val="0"/>
                                              <w:marBottom w:val="0"/>
                                              <w:divBdr>
                                                <w:top w:val="none" w:sz="0" w:space="0" w:color="auto"/>
                                                <w:left w:val="none" w:sz="0" w:space="0" w:color="auto"/>
                                                <w:bottom w:val="none" w:sz="0" w:space="0" w:color="auto"/>
                                                <w:right w:val="none" w:sz="0" w:space="0" w:color="auto"/>
                                              </w:divBdr>
                                            </w:div>
                                            <w:div w:id="1674915237">
                                              <w:marLeft w:val="0"/>
                                              <w:marRight w:val="0"/>
                                              <w:marTop w:val="0"/>
                                              <w:marBottom w:val="0"/>
                                              <w:divBdr>
                                                <w:top w:val="none" w:sz="0" w:space="0" w:color="auto"/>
                                                <w:left w:val="none" w:sz="0" w:space="0" w:color="auto"/>
                                                <w:bottom w:val="none" w:sz="0" w:space="0" w:color="auto"/>
                                                <w:right w:val="none" w:sz="0" w:space="0" w:color="auto"/>
                                              </w:divBdr>
                                              <w:divsChild>
                                                <w:div w:id="1390228293">
                                                  <w:marLeft w:val="0"/>
                                                  <w:marRight w:val="0"/>
                                                  <w:marTop w:val="0"/>
                                                  <w:marBottom w:val="0"/>
                                                  <w:divBdr>
                                                    <w:top w:val="none" w:sz="0" w:space="0" w:color="auto"/>
                                                    <w:left w:val="none" w:sz="0" w:space="0" w:color="auto"/>
                                                    <w:bottom w:val="none" w:sz="0" w:space="0" w:color="auto"/>
                                                    <w:right w:val="none" w:sz="0" w:space="0" w:color="auto"/>
                                                  </w:divBdr>
                                                  <w:divsChild>
                                                    <w:div w:id="1041248025">
                                                      <w:marLeft w:val="0"/>
                                                      <w:marRight w:val="0"/>
                                                      <w:marTop w:val="0"/>
                                                      <w:marBottom w:val="0"/>
                                                      <w:divBdr>
                                                        <w:top w:val="none" w:sz="0" w:space="0" w:color="auto"/>
                                                        <w:left w:val="none" w:sz="0" w:space="0" w:color="auto"/>
                                                        <w:bottom w:val="none" w:sz="0" w:space="0" w:color="auto"/>
                                                        <w:right w:val="none" w:sz="0" w:space="0" w:color="auto"/>
                                                      </w:divBdr>
                                                      <w:divsChild>
                                                        <w:div w:id="1818111254">
                                                          <w:marLeft w:val="0"/>
                                                          <w:marRight w:val="0"/>
                                                          <w:marTop w:val="0"/>
                                                          <w:marBottom w:val="0"/>
                                                          <w:divBdr>
                                                            <w:top w:val="none" w:sz="0" w:space="0" w:color="auto"/>
                                                            <w:left w:val="none" w:sz="0" w:space="0" w:color="auto"/>
                                                            <w:bottom w:val="none" w:sz="0" w:space="0" w:color="auto"/>
                                                            <w:right w:val="none" w:sz="0" w:space="0" w:color="auto"/>
                                                          </w:divBdr>
                                                          <w:divsChild>
                                                            <w:div w:id="616640509">
                                                              <w:marLeft w:val="0"/>
                                                              <w:marRight w:val="30"/>
                                                              <w:marTop w:val="0"/>
                                                              <w:marBottom w:val="0"/>
                                                              <w:divBdr>
                                                                <w:top w:val="none" w:sz="0" w:space="0" w:color="auto"/>
                                                                <w:left w:val="none" w:sz="0" w:space="0" w:color="auto"/>
                                                                <w:bottom w:val="none" w:sz="0" w:space="0" w:color="auto"/>
                                                                <w:right w:val="none" w:sz="0" w:space="0" w:color="auto"/>
                                                              </w:divBdr>
                                                              <w:divsChild>
                                                                <w:div w:id="1082988463">
                                                                  <w:marLeft w:val="0"/>
                                                                  <w:marRight w:val="0"/>
                                                                  <w:marTop w:val="0"/>
                                                                  <w:marBottom w:val="0"/>
                                                                  <w:divBdr>
                                                                    <w:top w:val="none" w:sz="0" w:space="0" w:color="auto"/>
                                                                    <w:left w:val="none" w:sz="0" w:space="0" w:color="auto"/>
                                                                    <w:bottom w:val="none" w:sz="0" w:space="0" w:color="auto"/>
                                                                    <w:right w:val="none" w:sz="0" w:space="0" w:color="auto"/>
                                                                  </w:divBdr>
                                                                  <w:divsChild>
                                                                    <w:div w:id="459691322">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 w:id="268894961">
                                                              <w:marLeft w:val="0"/>
                                                              <w:marRight w:val="30"/>
                                                              <w:marTop w:val="0"/>
                                                              <w:marBottom w:val="0"/>
                                                              <w:divBdr>
                                                                <w:top w:val="none" w:sz="0" w:space="0" w:color="auto"/>
                                                                <w:left w:val="none" w:sz="0" w:space="0" w:color="auto"/>
                                                                <w:bottom w:val="none" w:sz="0" w:space="0" w:color="auto"/>
                                                                <w:right w:val="none" w:sz="0" w:space="0" w:color="auto"/>
                                                              </w:divBdr>
                                                              <w:divsChild>
                                                                <w:div w:id="1335104977">
                                                                  <w:marLeft w:val="0"/>
                                                                  <w:marRight w:val="0"/>
                                                                  <w:marTop w:val="0"/>
                                                                  <w:marBottom w:val="0"/>
                                                                  <w:divBdr>
                                                                    <w:top w:val="none" w:sz="0" w:space="0" w:color="auto"/>
                                                                    <w:left w:val="none" w:sz="0" w:space="0" w:color="auto"/>
                                                                    <w:bottom w:val="none" w:sz="0" w:space="0" w:color="auto"/>
                                                                    <w:right w:val="none" w:sz="0" w:space="0" w:color="auto"/>
                                                                  </w:divBdr>
                                                                  <w:divsChild>
                                                                    <w:div w:id="77603864">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 w:id="114102305">
                                                              <w:marLeft w:val="0"/>
                                                              <w:marRight w:val="30"/>
                                                              <w:marTop w:val="0"/>
                                                              <w:marBottom w:val="0"/>
                                                              <w:divBdr>
                                                                <w:top w:val="none" w:sz="0" w:space="0" w:color="auto"/>
                                                                <w:left w:val="none" w:sz="0" w:space="0" w:color="auto"/>
                                                                <w:bottom w:val="none" w:sz="0" w:space="0" w:color="auto"/>
                                                                <w:right w:val="none" w:sz="0" w:space="0" w:color="auto"/>
                                                              </w:divBdr>
                                                              <w:divsChild>
                                                                <w:div w:id="567610866">
                                                                  <w:marLeft w:val="0"/>
                                                                  <w:marRight w:val="0"/>
                                                                  <w:marTop w:val="0"/>
                                                                  <w:marBottom w:val="0"/>
                                                                  <w:divBdr>
                                                                    <w:top w:val="none" w:sz="0" w:space="0" w:color="auto"/>
                                                                    <w:left w:val="none" w:sz="0" w:space="0" w:color="auto"/>
                                                                    <w:bottom w:val="none" w:sz="0" w:space="0" w:color="auto"/>
                                                                    <w:right w:val="none" w:sz="0" w:space="0" w:color="auto"/>
                                                                  </w:divBdr>
                                                                  <w:divsChild>
                                                                    <w:div w:id="1652247768">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 w:id="453906063">
                                                              <w:marLeft w:val="0"/>
                                                              <w:marRight w:val="30"/>
                                                              <w:marTop w:val="0"/>
                                                              <w:marBottom w:val="0"/>
                                                              <w:divBdr>
                                                                <w:top w:val="none" w:sz="0" w:space="0" w:color="auto"/>
                                                                <w:left w:val="none" w:sz="0" w:space="0" w:color="auto"/>
                                                                <w:bottom w:val="none" w:sz="0" w:space="0" w:color="auto"/>
                                                                <w:right w:val="none" w:sz="0" w:space="0" w:color="auto"/>
                                                              </w:divBdr>
                                                              <w:divsChild>
                                                                <w:div w:id="1276057816">
                                                                  <w:marLeft w:val="0"/>
                                                                  <w:marRight w:val="0"/>
                                                                  <w:marTop w:val="0"/>
                                                                  <w:marBottom w:val="0"/>
                                                                  <w:divBdr>
                                                                    <w:top w:val="none" w:sz="0" w:space="0" w:color="auto"/>
                                                                    <w:left w:val="none" w:sz="0" w:space="0" w:color="auto"/>
                                                                    <w:bottom w:val="none" w:sz="0" w:space="0" w:color="auto"/>
                                                                    <w:right w:val="none" w:sz="0" w:space="0" w:color="auto"/>
                                                                  </w:divBdr>
                                                                  <w:divsChild>
                                                                    <w:div w:id="1225722686">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 w:id="772021426">
                                                              <w:marLeft w:val="0"/>
                                                              <w:marRight w:val="30"/>
                                                              <w:marTop w:val="0"/>
                                                              <w:marBottom w:val="0"/>
                                                              <w:divBdr>
                                                                <w:top w:val="none" w:sz="0" w:space="0" w:color="auto"/>
                                                                <w:left w:val="none" w:sz="0" w:space="0" w:color="auto"/>
                                                                <w:bottom w:val="none" w:sz="0" w:space="0" w:color="auto"/>
                                                                <w:right w:val="none" w:sz="0" w:space="0" w:color="auto"/>
                                                              </w:divBdr>
                                                              <w:divsChild>
                                                                <w:div w:id="1620448369">
                                                                  <w:marLeft w:val="0"/>
                                                                  <w:marRight w:val="0"/>
                                                                  <w:marTop w:val="0"/>
                                                                  <w:marBottom w:val="0"/>
                                                                  <w:divBdr>
                                                                    <w:top w:val="none" w:sz="0" w:space="0" w:color="auto"/>
                                                                    <w:left w:val="none" w:sz="0" w:space="0" w:color="auto"/>
                                                                    <w:bottom w:val="none" w:sz="0" w:space="0" w:color="auto"/>
                                                                    <w:right w:val="none" w:sz="0" w:space="0" w:color="auto"/>
                                                                  </w:divBdr>
                                                                  <w:divsChild>
                                                                    <w:div w:id="550968615">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 w:id="1684017619">
                                                              <w:marLeft w:val="0"/>
                                                              <w:marRight w:val="30"/>
                                                              <w:marTop w:val="0"/>
                                                              <w:marBottom w:val="0"/>
                                                              <w:divBdr>
                                                                <w:top w:val="none" w:sz="0" w:space="0" w:color="auto"/>
                                                                <w:left w:val="none" w:sz="0" w:space="0" w:color="auto"/>
                                                                <w:bottom w:val="none" w:sz="0" w:space="0" w:color="auto"/>
                                                                <w:right w:val="none" w:sz="0" w:space="0" w:color="auto"/>
                                                              </w:divBdr>
                                                              <w:divsChild>
                                                                <w:div w:id="1259603053">
                                                                  <w:marLeft w:val="0"/>
                                                                  <w:marRight w:val="0"/>
                                                                  <w:marTop w:val="0"/>
                                                                  <w:marBottom w:val="0"/>
                                                                  <w:divBdr>
                                                                    <w:top w:val="none" w:sz="0" w:space="0" w:color="auto"/>
                                                                    <w:left w:val="none" w:sz="0" w:space="0" w:color="auto"/>
                                                                    <w:bottom w:val="none" w:sz="0" w:space="0" w:color="auto"/>
                                                                    <w:right w:val="none" w:sz="0" w:space="0" w:color="auto"/>
                                                                  </w:divBdr>
                                                                  <w:divsChild>
                                                                    <w:div w:id="1735545877">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 w:id="142628213">
                                                              <w:marLeft w:val="0"/>
                                                              <w:marRight w:val="30"/>
                                                              <w:marTop w:val="0"/>
                                                              <w:marBottom w:val="0"/>
                                                              <w:divBdr>
                                                                <w:top w:val="none" w:sz="0" w:space="0" w:color="auto"/>
                                                                <w:left w:val="none" w:sz="0" w:space="0" w:color="auto"/>
                                                                <w:bottom w:val="none" w:sz="0" w:space="0" w:color="auto"/>
                                                                <w:right w:val="none" w:sz="0" w:space="0" w:color="auto"/>
                                                              </w:divBdr>
                                                              <w:divsChild>
                                                                <w:div w:id="166554465">
                                                                  <w:marLeft w:val="0"/>
                                                                  <w:marRight w:val="0"/>
                                                                  <w:marTop w:val="0"/>
                                                                  <w:marBottom w:val="0"/>
                                                                  <w:divBdr>
                                                                    <w:top w:val="none" w:sz="0" w:space="0" w:color="auto"/>
                                                                    <w:left w:val="none" w:sz="0" w:space="0" w:color="auto"/>
                                                                    <w:bottom w:val="none" w:sz="0" w:space="0" w:color="auto"/>
                                                                    <w:right w:val="none" w:sz="0" w:space="0" w:color="auto"/>
                                                                  </w:divBdr>
                                                                  <w:divsChild>
                                                                    <w:div w:id="1599288350">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 w:id="904998711">
                                                              <w:marLeft w:val="0"/>
                                                              <w:marRight w:val="30"/>
                                                              <w:marTop w:val="0"/>
                                                              <w:marBottom w:val="0"/>
                                                              <w:divBdr>
                                                                <w:top w:val="none" w:sz="0" w:space="0" w:color="auto"/>
                                                                <w:left w:val="none" w:sz="0" w:space="0" w:color="auto"/>
                                                                <w:bottom w:val="none" w:sz="0" w:space="0" w:color="auto"/>
                                                                <w:right w:val="none" w:sz="0" w:space="0" w:color="auto"/>
                                                              </w:divBdr>
                                                              <w:divsChild>
                                                                <w:div w:id="1234850006">
                                                                  <w:marLeft w:val="0"/>
                                                                  <w:marRight w:val="0"/>
                                                                  <w:marTop w:val="0"/>
                                                                  <w:marBottom w:val="0"/>
                                                                  <w:divBdr>
                                                                    <w:top w:val="none" w:sz="0" w:space="0" w:color="auto"/>
                                                                    <w:left w:val="none" w:sz="0" w:space="0" w:color="auto"/>
                                                                    <w:bottom w:val="none" w:sz="0" w:space="0" w:color="auto"/>
                                                                    <w:right w:val="none" w:sz="0" w:space="0" w:color="auto"/>
                                                                  </w:divBdr>
                                                                  <w:divsChild>
                                                                    <w:div w:id="89276069">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 w:id="783574714">
                                                              <w:marLeft w:val="0"/>
                                                              <w:marRight w:val="30"/>
                                                              <w:marTop w:val="0"/>
                                                              <w:marBottom w:val="0"/>
                                                              <w:divBdr>
                                                                <w:top w:val="none" w:sz="0" w:space="0" w:color="auto"/>
                                                                <w:left w:val="none" w:sz="0" w:space="0" w:color="auto"/>
                                                                <w:bottom w:val="none" w:sz="0" w:space="0" w:color="auto"/>
                                                                <w:right w:val="none" w:sz="0" w:space="0" w:color="auto"/>
                                                              </w:divBdr>
                                                              <w:divsChild>
                                                                <w:div w:id="436406731">
                                                                  <w:marLeft w:val="0"/>
                                                                  <w:marRight w:val="0"/>
                                                                  <w:marTop w:val="0"/>
                                                                  <w:marBottom w:val="0"/>
                                                                  <w:divBdr>
                                                                    <w:top w:val="none" w:sz="0" w:space="0" w:color="auto"/>
                                                                    <w:left w:val="none" w:sz="0" w:space="0" w:color="auto"/>
                                                                    <w:bottom w:val="none" w:sz="0" w:space="0" w:color="auto"/>
                                                                    <w:right w:val="none" w:sz="0" w:space="0" w:color="auto"/>
                                                                  </w:divBdr>
                                                                  <w:divsChild>
                                                                    <w:div w:id="1633244917">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 w:id="1666085661">
                                                              <w:marLeft w:val="0"/>
                                                              <w:marRight w:val="30"/>
                                                              <w:marTop w:val="0"/>
                                                              <w:marBottom w:val="0"/>
                                                              <w:divBdr>
                                                                <w:top w:val="none" w:sz="0" w:space="0" w:color="auto"/>
                                                                <w:left w:val="none" w:sz="0" w:space="0" w:color="auto"/>
                                                                <w:bottom w:val="none" w:sz="0" w:space="0" w:color="auto"/>
                                                                <w:right w:val="none" w:sz="0" w:space="0" w:color="auto"/>
                                                              </w:divBdr>
                                                              <w:divsChild>
                                                                <w:div w:id="900361183">
                                                                  <w:marLeft w:val="0"/>
                                                                  <w:marRight w:val="0"/>
                                                                  <w:marTop w:val="0"/>
                                                                  <w:marBottom w:val="0"/>
                                                                  <w:divBdr>
                                                                    <w:top w:val="none" w:sz="0" w:space="0" w:color="auto"/>
                                                                    <w:left w:val="none" w:sz="0" w:space="0" w:color="auto"/>
                                                                    <w:bottom w:val="none" w:sz="0" w:space="0" w:color="auto"/>
                                                                    <w:right w:val="none" w:sz="0" w:space="0" w:color="auto"/>
                                                                  </w:divBdr>
                                                                  <w:divsChild>
                                                                    <w:div w:id="98568474">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 w:id="659963387">
                                                              <w:marLeft w:val="0"/>
                                                              <w:marRight w:val="30"/>
                                                              <w:marTop w:val="0"/>
                                                              <w:marBottom w:val="0"/>
                                                              <w:divBdr>
                                                                <w:top w:val="none" w:sz="0" w:space="0" w:color="auto"/>
                                                                <w:left w:val="none" w:sz="0" w:space="0" w:color="auto"/>
                                                                <w:bottom w:val="none" w:sz="0" w:space="0" w:color="auto"/>
                                                                <w:right w:val="none" w:sz="0" w:space="0" w:color="auto"/>
                                                              </w:divBdr>
                                                              <w:divsChild>
                                                                <w:div w:id="378475979">
                                                                  <w:marLeft w:val="0"/>
                                                                  <w:marRight w:val="0"/>
                                                                  <w:marTop w:val="0"/>
                                                                  <w:marBottom w:val="0"/>
                                                                  <w:divBdr>
                                                                    <w:top w:val="none" w:sz="0" w:space="0" w:color="auto"/>
                                                                    <w:left w:val="none" w:sz="0" w:space="0" w:color="auto"/>
                                                                    <w:bottom w:val="none" w:sz="0" w:space="0" w:color="auto"/>
                                                                    <w:right w:val="none" w:sz="0" w:space="0" w:color="auto"/>
                                                                  </w:divBdr>
                                                                  <w:divsChild>
                                                                    <w:div w:id="1461338727">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 w:id="187766024">
                                                              <w:marLeft w:val="0"/>
                                                              <w:marRight w:val="30"/>
                                                              <w:marTop w:val="0"/>
                                                              <w:marBottom w:val="0"/>
                                                              <w:divBdr>
                                                                <w:top w:val="none" w:sz="0" w:space="0" w:color="auto"/>
                                                                <w:left w:val="none" w:sz="0" w:space="0" w:color="auto"/>
                                                                <w:bottom w:val="none" w:sz="0" w:space="0" w:color="auto"/>
                                                                <w:right w:val="none" w:sz="0" w:space="0" w:color="auto"/>
                                                              </w:divBdr>
                                                              <w:divsChild>
                                                                <w:div w:id="1497116278">
                                                                  <w:marLeft w:val="0"/>
                                                                  <w:marRight w:val="0"/>
                                                                  <w:marTop w:val="0"/>
                                                                  <w:marBottom w:val="0"/>
                                                                  <w:divBdr>
                                                                    <w:top w:val="none" w:sz="0" w:space="0" w:color="auto"/>
                                                                    <w:left w:val="none" w:sz="0" w:space="0" w:color="auto"/>
                                                                    <w:bottom w:val="none" w:sz="0" w:space="0" w:color="auto"/>
                                                                    <w:right w:val="none" w:sz="0" w:space="0" w:color="auto"/>
                                                                  </w:divBdr>
                                                                  <w:divsChild>
                                                                    <w:div w:id="1775784568">
                                                                      <w:marLeft w:val="0"/>
                                                                      <w:marRight w:val="225"/>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 w:id="2113277888">
                                                      <w:marLeft w:val="0"/>
                                                      <w:marRight w:val="0"/>
                                                      <w:marTop w:val="150"/>
                                                      <w:marBottom w:val="0"/>
                                                      <w:divBdr>
                                                        <w:top w:val="none" w:sz="0" w:space="0" w:color="auto"/>
                                                        <w:left w:val="none" w:sz="0" w:space="0" w:color="auto"/>
                                                        <w:bottom w:val="none" w:sz="0" w:space="0" w:color="auto"/>
                                                        <w:right w:val="none" w:sz="0" w:space="0" w:color="auto"/>
                                                      </w:divBdr>
                                                      <w:divsChild>
                                                        <w:div w:id="1433431321">
                                                          <w:marLeft w:val="75"/>
                                                          <w:marRight w:val="75"/>
                                                          <w:marTop w:val="75"/>
                                                          <w:marBottom w:val="75"/>
                                                          <w:divBdr>
                                                            <w:top w:val="none" w:sz="0" w:space="0" w:color="auto"/>
                                                            <w:left w:val="none" w:sz="0" w:space="0" w:color="auto"/>
                                                            <w:bottom w:val="none" w:sz="0" w:space="0" w:color="auto"/>
                                                            <w:right w:val="none" w:sz="0" w:space="0" w:color="auto"/>
                                                          </w:divBdr>
                                                        </w:div>
                                                        <w:div w:id="188949218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148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ic.oup.com/gerontologist/article/54/1/5/56193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lancet.com/pdfs/journals/lancet/PIIS0140-6736(17)32152-9.pdf" TargetMode="Externa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A1FD6-8C81-4B19-B9DF-FF4C737A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2239</Words>
  <Characters>12766</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Salvioli</dc:creator>
  <cp:lastModifiedBy>Salvioli</cp:lastModifiedBy>
  <cp:revision>9</cp:revision>
  <dcterms:created xsi:type="dcterms:W3CDTF">2018-12-06T07:52:00Z</dcterms:created>
  <dcterms:modified xsi:type="dcterms:W3CDTF">2018-12-06T08:55:00Z</dcterms:modified>
</cp:coreProperties>
</file>