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5B" w:rsidRPr="00632117" w:rsidRDefault="00D71EC7" w:rsidP="00D71E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</w:pPr>
      <w:r w:rsidRPr="00632117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>I problemi sanitari e sociali della popolazione anziana</w:t>
      </w:r>
      <w:r w:rsidR="00564C5B" w:rsidRPr="00632117">
        <w:rPr>
          <w:rFonts w:ascii="Arial" w:eastAsia="Times New Roman" w:hAnsi="Arial" w:cs="Arial"/>
          <w:i/>
          <w:color w:val="222222"/>
          <w:sz w:val="32"/>
          <w:szCs w:val="32"/>
          <w:lang w:eastAsia="it-IT"/>
        </w:rPr>
        <w:t xml:space="preserve">  </w:t>
      </w:r>
    </w:p>
    <w:p w:rsidR="00564C5B" w:rsidRDefault="00564C5B" w:rsidP="00D71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64C5B" w:rsidRDefault="00564C5B" w:rsidP="00D71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71EC7" w:rsidRPr="00133010" w:rsidRDefault="00564C5B" w:rsidP="00D71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alcuni documenti giornalistici forniscono informazioni che riguardano la popolaz</w:t>
      </w:r>
      <w:r w:rsidR="0031520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ione anziana con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problemi e bisogni</w:t>
      </w:r>
      <w:r w:rsidR="0031520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varia qualità e quantità.</w:t>
      </w:r>
    </w:p>
    <w:p w:rsidR="00575F84" w:rsidRPr="00133010" w:rsidRDefault="00564C5B" w:rsidP="00133010">
      <w:pPr>
        <w:rPr>
          <w:rFonts w:ascii="Arial" w:hAnsi="Arial" w:cs="Arial"/>
          <w:color w:val="1A171B"/>
          <w:sz w:val="24"/>
          <w:szCs w:val="24"/>
          <w:shd w:val="clear" w:color="auto" w:fill="F2F2F2" w:themeFill="background1" w:themeFillShade="F2"/>
        </w:rPr>
      </w:pPr>
      <w:r>
        <w:rPr>
          <w:rFonts w:ascii="Arial" w:hAnsi="Arial" w:cs="Arial"/>
          <w:color w:val="1A171B"/>
          <w:sz w:val="24"/>
          <w:szCs w:val="24"/>
          <w:shd w:val="clear" w:color="auto" w:fill="F2F2F2" w:themeFill="background1" w:themeFillShade="F2"/>
        </w:rPr>
        <w:t>G</w:t>
      </w:r>
      <w:r w:rsidR="00CC0D23" w:rsidRPr="00133010">
        <w:rPr>
          <w:rFonts w:ascii="Arial" w:hAnsi="Arial" w:cs="Arial"/>
          <w:color w:val="1A171B"/>
          <w:sz w:val="24"/>
          <w:szCs w:val="24"/>
          <w:shd w:val="clear" w:color="auto" w:fill="F2F2F2" w:themeFill="background1" w:themeFillShade="F2"/>
        </w:rPr>
        <w:t>li anziani trovano difficoltà di accesso alla sanità pubblica anche in termini di attesa. Tanto che due pensionati su tre (il 66%) hanno deciso di ricorrere, nonostante i costi superiori, a strutture private per realizzare in tempi brevi le visite o le analisi necessarie, a fronte del 28% che ha potuto evitarlo, mentre il restante 6% ha fatto ricorso ai pronto soccorso per</w:t>
      </w:r>
      <w:r w:rsidR="003B43E8" w:rsidRPr="00133010">
        <w:rPr>
          <w:rFonts w:ascii="Arial" w:hAnsi="Arial" w:cs="Arial"/>
          <w:color w:val="1A171B"/>
          <w:sz w:val="24"/>
          <w:szCs w:val="24"/>
          <w:shd w:val="clear" w:color="auto" w:fill="F2F2F2" w:themeFill="background1" w:themeFillShade="F2"/>
        </w:rPr>
        <w:t xml:space="preserve"> aggirare le lunghissime attese. </w:t>
      </w:r>
      <w:r w:rsidR="00CC0D23" w:rsidRPr="00133010">
        <w:rPr>
          <w:rFonts w:ascii="Arial" w:hAnsi="Arial" w:cs="Arial"/>
          <w:color w:val="1A171B"/>
          <w:sz w:val="24"/>
          <w:szCs w:val="24"/>
          <w:shd w:val="clear" w:color="auto" w:fill="FFFFFF" w:themeFill="background1"/>
        </w:rPr>
        <w:t>La riduzione dei tempi d'attesa per la diagnostica e per le visite specialistiche è in cima anche alla classifica degli interventi più richiesti dagli over65, con il 38% delle indicazioni. Seguono l'assegnazione di risorse maggiori al Servizio sanitario nazionale (17%) e la riduzione della complessità burocratica (12%), mentre uno su dieci vorrebbe uno sconto del ticket per i redditi più bassi. Giudizio positivo, invece, sul medico di famiglia, ritenuto dal 29% il servizio sanitario pubblico più efficiente, seguito dalle prestazioni ospedaliere (20%) ed il pronto soccorso (13%). In coda alla classifica, invece, le voci dell'assistenza post ospedaliera (3%) e domiciliare (2%).</w:t>
      </w:r>
      <w:r w:rsidR="003B43E8" w:rsidRPr="00133010">
        <w:rPr>
          <w:rFonts w:ascii="Arial" w:hAnsi="Arial" w:cs="Arial"/>
          <w:color w:val="1A171B"/>
          <w:sz w:val="24"/>
          <w:szCs w:val="24"/>
          <w:shd w:val="clear" w:color="auto" w:fill="F2F2F2" w:themeFill="background1" w:themeFillShade="F2"/>
        </w:rPr>
        <w:t xml:space="preserve"> </w:t>
      </w:r>
      <w:r w:rsidR="00133010" w:rsidRPr="00133010">
        <w:rPr>
          <w:rFonts w:ascii="Arial" w:hAnsi="Arial" w:cs="Arial"/>
          <w:color w:val="1A171B"/>
          <w:sz w:val="24"/>
          <w:szCs w:val="24"/>
          <w:shd w:val="clear" w:color="auto" w:fill="F2F2F2" w:themeFill="background1" w:themeFillShade="F2"/>
        </w:rPr>
        <w:t xml:space="preserve">  Altri parametri sanitari e sociali dovrebbero interessare la politica sanitaria e l’ organizzazione delle cure: </w:t>
      </w:r>
      <w:r w:rsidR="00133010" w:rsidRPr="00133010">
        <w:rPr>
          <w:rFonts w:ascii="Arial" w:hAnsi="Arial" w:cs="Arial"/>
          <w:color w:val="000000"/>
          <w:sz w:val="24"/>
          <w:szCs w:val="24"/>
        </w:rPr>
        <w:t>m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entre i t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assi di </w:t>
      </w:r>
      <w:proofErr w:type="spellStart"/>
      <w:r w:rsidR="003B43E8" w:rsidRPr="00133010">
        <w:rPr>
          <w:rFonts w:ascii="Arial" w:hAnsi="Arial" w:cs="Arial"/>
          <w:color w:val="000000"/>
          <w:sz w:val="24"/>
          <w:szCs w:val="24"/>
        </w:rPr>
        <w:t>mortalita'</w:t>
      </w:r>
      <w:proofErr w:type="spellEnd"/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 per tutte le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maggiori malattie sono in declino, cresce la </w:t>
      </w:r>
      <w:proofErr w:type="spellStart"/>
      <w:r w:rsidR="00A33FCD" w:rsidRPr="00133010">
        <w:rPr>
          <w:rFonts w:ascii="Arial" w:hAnsi="Arial" w:cs="Arial"/>
          <w:color w:val="000000"/>
          <w:sz w:val="24"/>
          <w:szCs w:val="24"/>
        </w:rPr>
        <w:t>mortalita'</w:t>
      </w:r>
      <w:proofErr w:type="spellEnd"/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dovuta </w:t>
      </w:r>
      <w:r w:rsidR="00315203">
        <w:rPr>
          <w:rFonts w:ascii="Arial" w:hAnsi="Arial" w:cs="Arial"/>
          <w:color w:val="000000"/>
          <w:sz w:val="24"/>
          <w:szCs w:val="24"/>
        </w:rPr>
        <w:t xml:space="preserve">a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disturbi psichici e malattie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 del sistema nervoso. Rimangono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ancora piuttosto marc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ate le differenze territoriali: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l'aspettativa di vita in buona sal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ute </w:t>
      </w:r>
      <w:proofErr w:type="spellStart"/>
      <w:r w:rsidR="003B43E8" w:rsidRPr="00133010">
        <w:rPr>
          <w:rFonts w:ascii="Arial" w:hAnsi="Arial" w:cs="Arial"/>
          <w:color w:val="000000"/>
          <w:sz w:val="24"/>
          <w:szCs w:val="24"/>
        </w:rPr>
        <w:t>e'</w:t>
      </w:r>
      <w:proofErr w:type="spellEnd"/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 di 56,6 anni al Sud e di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60,5 anni al Nord, con la Calabri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a che si assesta a 52 anni e la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provincia autonoma di Bolzano</w:t>
      </w:r>
      <w:r w:rsidR="00AA6A3D">
        <w:rPr>
          <w:rFonts w:ascii="Arial" w:hAnsi="Arial" w:cs="Arial"/>
          <w:color w:val="000000"/>
          <w:sz w:val="24"/>
          <w:szCs w:val="24"/>
        </w:rPr>
        <w:t xml:space="preserve"> che arriva a 69. Fino al 2016,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prima dell'introduzione di li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mitazioni legislative, anche la </w:t>
      </w:r>
      <w:proofErr w:type="spellStart"/>
      <w:r w:rsidR="00A33FCD" w:rsidRPr="00133010">
        <w:rPr>
          <w:rFonts w:ascii="Arial" w:hAnsi="Arial" w:cs="Arial"/>
          <w:color w:val="000000"/>
          <w:sz w:val="24"/>
          <w:szCs w:val="24"/>
        </w:rPr>
        <w:t>mobilita'</w:t>
      </w:r>
      <w:proofErr w:type="spellEnd"/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territoriale dei pazient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i sulla direttrice Sud-Nord era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in aumento.</w:t>
      </w:r>
      <w:r w:rsidR="00A33FCD" w:rsidRPr="00133010">
        <w:rPr>
          <w:rFonts w:ascii="Arial" w:hAnsi="Arial" w:cs="Arial"/>
          <w:color w:val="000000"/>
          <w:sz w:val="24"/>
          <w:szCs w:val="24"/>
        </w:rPr>
        <w:br/>
        <w:t xml:space="preserve">   </w:t>
      </w:r>
      <w:r w:rsidR="00AA6A3D">
        <w:rPr>
          <w:rFonts w:ascii="Arial" w:hAnsi="Arial" w:cs="Arial"/>
          <w:color w:val="000000"/>
          <w:sz w:val="24"/>
          <w:szCs w:val="24"/>
        </w:rPr>
        <w:t xml:space="preserve">A rimanere inevasa è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s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oprattutto la domanda derivante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dal cambiamento socia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le, che porta a una progressiva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frammentazione: nel 2017 il 32%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 delle famiglie </w:t>
      </w:r>
      <w:proofErr w:type="spellStart"/>
      <w:r w:rsidR="003B43E8" w:rsidRPr="00133010">
        <w:rPr>
          <w:rFonts w:ascii="Arial" w:hAnsi="Arial" w:cs="Arial"/>
          <w:color w:val="000000"/>
          <w:sz w:val="24"/>
          <w:szCs w:val="24"/>
        </w:rPr>
        <w:t>e'</w:t>
      </w:r>
      <w:proofErr w:type="spellEnd"/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 unipersonale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(8,1 milioni di individui, d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i cui 4,4 milioni over 60) e il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rapporto tra gli over 65 e la po</w:t>
      </w:r>
      <w:r w:rsidR="00991399">
        <w:rPr>
          <w:rFonts w:ascii="Arial" w:hAnsi="Arial" w:cs="Arial"/>
          <w:color w:val="000000"/>
          <w:sz w:val="24"/>
          <w:szCs w:val="24"/>
        </w:rPr>
        <w:t>polazione attiva, al 35%, è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 il </w:t>
      </w:r>
      <w:r w:rsidR="00AA6A3D">
        <w:rPr>
          <w:rFonts w:ascii="Arial" w:hAnsi="Arial" w:cs="Arial"/>
          <w:color w:val="000000"/>
          <w:sz w:val="24"/>
          <w:szCs w:val="24"/>
        </w:rPr>
        <w:t>più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alto d'Europa. Tra il 2010 e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 il 2017 la popolazione over 65 </w:t>
      </w:r>
      <w:r w:rsidR="00991399">
        <w:rPr>
          <w:rFonts w:ascii="Arial" w:hAnsi="Arial" w:cs="Arial"/>
          <w:color w:val="000000"/>
          <w:sz w:val="24"/>
          <w:szCs w:val="24"/>
        </w:rPr>
        <w:t>è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aumentata di 1,3 milioni di 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persone (+11%). Si tratta di un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incremento dovuto all'invec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chiamento delle numerose coorti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demografiche dei baby </w:t>
      </w:r>
      <w:proofErr w:type="spellStart"/>
      <w:r w:rsidR="00A33FCD" w:rsidRPr="00133010">
        <w:rPr>
          <w:rFonts w:ascii="Arial" w:hAnsi="Arial" w:cs="Arial"/>
          <w:color w:val="000000"/>
          <w:sz w:val="24"/>
          <w:szCs w:val="24"/>
        </w:rPr>
        <w:t>boomer</w:t>
      </w:r>
      <w:proofErr w:type="spellEnd"/>
      <w:r w:rsidR="00A33FCD" w:rsidRPr="00133010">
        <w:rPr>
          <w:rFonts w:ascii="Arial" w:hAnsi="Arial" w:cs="Arial"/>
          <w:color w:val="000000"/>
          <w:sz w:val="24"/>
          <w:szCs w:val="24"/>
        </w:rPr>
        <w:t>: un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 trend fisiologico e di per se'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positivo, </w:t>
      </w:r>
      <w:proofErr w:type="spellStart"/>
      <w:r w:rsidR="00A33FCD" w:rsidRPr="00133010">
        <w:rPr>
          <w:rFonts w:ascii="Arial" w:hAnsi="Arial" w:cs="Arial"/>
          <w:color w:val="000000"/>
          <w:sz w:val="24"/>
          <w:szCs w:val="24"/>
        </w:rPr>
        <w:t>perche</w:t>
      </w:r>
      <w:proofErr w:type="spellEnd"/>
      <w:r w:rsidR="00A33FCD" w:rsidRPr="00133010">
        <w:rPr>
          <w:rFonts w:ascii="Arial" w:hAnsi="Arial" w:cs="Arial"/>
          <w:color w:val="000000"/>
          <w:sz w:val="24"/>
          <w:szCs w:val="24"/>
        </w:rPr>
        <w:t>' conferma la lunga aspettativa di vita oltre i</w:t>
      </w:r>
      <w:r w:rsidR="00A33FCD" w:rsidRPr="00133010">
        <w:rPr>
          <w:rFonts w:ascii="Arial" w:hAnsi="Arial" w:cs="Arial"/>
          <w:color w:val="000000"/>
          <w:sz w:val="24"/>
          <w:szCs w:val="24"/>
        </w:rPr>
        <w:br/>
        <w:t xml:space="preserve">60 anni. A preoccupare </w:t>
      </w:r>
      <w:proofErr w:type="spellStart"/>
      <w:r w:rsidR="00A33FCD" w:rsidRPr="00133010">
        <w:rPr>
          <w:rFonts w:ascii="Arial" w:hAnsi="Arial" w:cs="Arial"/>
          <w:color w:val="000000"/>
          <w:sz w:val="24"/>
          <w:szCs w:val="24"/>
        </w:rPr>
        <w:t>e'</w:t>
      </w:r>
      <w:proofErr w:type="spellEnd"/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lo squilibrio tra popolazio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ne over 65 e popolazione in età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attiva, che 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diminuisce a causa del drastico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calo delle nascite. Nei prossim</w:t>
      </w:r>
      <w:r w:rsidR="00F01B32">
        <w:rPr>
          <w:rFonts w:ascii="Arial" w:hAnsi="Arial" w:cs="Arial"/>
          <w:color w:val="000000"/>
          <w:sz w:val="24"/>
          <w:szCs w:val="24"/>
        </w:rPr>
        <w:t xml:space="preserve">i 20 anni, infatti, il rapporto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tra over 65 e popola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>zione attiva passerà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dal 35% al 53%: oltre</w:t>
      </w:r>
      <w:r w:rsidR="00577E71" w:rsidRPr="00133010">
        <w:rPr>
          <w:rFonts w:ascii="Arial" w:hAnsi="Arial" w:cs="Arial"/>
          <w:color w:val="000000"/>
          <w:sz w:val="24"/>
          <w:szCs w:val="24"/>
        </w:rPr>
        <w:t xml:space="preserve">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un a</w:t>
      </w:r>
      <w:r w:rsidR="00991399">
        <w:rPr>
          <w:rFonts w:ascii="Arial" w:hAnsi="Arial" w:cs="Arial"/>
          <w:color w:val="000000"/>
          <w:sz w:val="24"/>
          <w:szCs w:val="24"/>
        </w:rPr>
        <w:t>nziano ogni due persone in età</w:t>
      </w:r>
      <w:r w:rsidR="00577E71" w:rsidRPr="00133010">
        <w:rPr>
          <w:rFonts w:ascii="Arial" w:hAnsi="Arial" w:cs="Arial"/>
          <w:color w:val="000000"/>
          <w:sz w:val="24"/>
          <w:szCs w:val="24"/>
        </w:rPr>
        <w:t xml:space="preserve">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attiva.</w:t>
      </w:r>
      <w:r w:rsidR="00A33FCD" w:rsidRPr="00133010">
        <w:rPr>
          <w:rFonts w:ascii="Arial" w:hAnsi="Arial" w:cs="Arial"/>
          <w:color w:val="000000"/>
          <w:sz w:val="24"/>
          <w:szCs w:val="24"/>
        </w:rPr>
        <w:br/>
        <w:t xml:space="preserve">   </w:t>
      </w:r>
      <w:r w:rsidR="00991399">
        <w:rPr>
          <w:rFonts w:ascii="Arial" w:hAnsi="Arial" w:cs="Arial"/>
          <w:color w:val="000000"/>
          <w:sz w:val="24"/>
          <w:szCs w:val="24"/>
        </w:rPr>
        <w:t>Questa evoluzione crea e creerà sempre più</w:t>
      </w:r>
      <w:bookmarkStart w:id="0" w:name="_GoBack"/>
      <w:bookmarkEnd w:id="0"/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gravi</w:t>
      </w:r>
      <w:r w:rsidR="00577E71" w:rsidRPr="00133010">
        <w:rPr>
          <w:rFonts w:ascii="Arial" w:hAnsi="Arial" w:cs="Arial"/>
          <w:color w:val="000000"/>
          <w:sz w:val="24"/>
          <w:szCs w:val="24"/>
        </w:rPr>
        <w:t xml:space="preserve">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disequilibri nei se</w:t>
      </w:r>
      <w:r w:rsidR="00AA6A3D">
        <w:rPr>
          <w:rFonts w:ascii="Arial" w:hAnsi="Arial" w:cs="Arial"/>
          <w:color w:val="000000"/>
          <w:sz w:val="24"/>
          <w:szCs w:val="24"/>
        </w:rPr>
        <w:t xml:space="preserve">rvizi socio-sanitari che, stima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l'Osservatorio, oggi riescono a coprire solo il 32% del bisogno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>.</w:t>
      </w:r>
      <w:r w:rsidR="003B43E8" w:rsidRPr="00133010">
        <w:rPr>
          <w:rFonts w:ascii="Arial" w:hAnsi="Arial" w:cs="Arial"/>
          <w:color w:val="000000"/>
          <w:sz w:val="24"/>
          <w:szCs w:val="24"/>
        </w:rPr>
        <w:br/>
        <w:t>Particolarmente critica è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="00A33FCD" w:rsidRPr="00133010">
        <w:rPr>
          <w:rFonts w:ascii="Arial" w:hAnsi="Arial" w:cs="Arial"/>
          <w:color w:val="000000"/>
          <w:sz w:val="24"/>
          <w:szCs w:val="24"/>
        </w:rPr>
        <w:t>disponibilita'</w:t>
      </w:r>
      <w:proofErr w:type="spellEnd"/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di posti letto in</w:t>
      </w:r>
      <w:r w:rsidR="00614350" w:rsidRPr="00133010">
        <w:rPr>
          <w:rFonts w:ascii="Arial" w:hAnsi="Arial" w:cs="Arial"/>
          <w:color w:val="000000"/>
          <w:sz w:val="24"/>
          <w:szCs w:val="24"/>
        </w:rPr>
        <w:t xml:space="preserve">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strutture sanitarie per anziani non autosufficienti, pari nel</w:t>
      </w:r>
      <w:r w:rsidR="00614350" w:rsidRPr="00133010">
        <w:rPr>
          <w:rFonts w:ascii="Arial" w:hAnsi="Arial" w:cs="Arial"/>
          <w:color w:val="000000"/>
          <w:sz w:val="24"/>
          <w:szCs w:val="24"/>
        </w:rPr>
        <w:t xml:space="preserve">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2015 a circa 302mila a fronte d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>i 2,8 milioni di persone che ne potrebbero avere</w:t>
      </w:r>
      <w:r w:rsidR="00AA6A3D">
        <w:rPr>
          <w:rFonts w:ascii="Arial" w:hAnsi="Arial" w:cs="Arial"/>
          <w:color w:val="000000"/>
          <w:sz w:val="24"/>
          <w:szCs w:val="24"/>
        </w:rPr>
        <w:t xml:space="preserve"> necessit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>à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. Il sistema fatica anche a garantire continui</w:t>
      </w:r>
      <w:r w:rsidR="00133010" w:rsidRPr="00133010">
        <w:rPr>
          <w:rFonts w:ascii="Arial" w:hAnsi="Arial" w:cs="Arial"/>
          <w:color w:val="000000"/>
          <w:sz w:val="24"/>
          <w:szCs w:val="24"/>
        </w:rPr>
        <w:t>tà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 xml:space="preserve"> assistenziale agli anziani a seguito di un ricovero: un over 85 su quattro viene ricoverato almeno una 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 xml:space="preserve">volta l'anno, </w:t>
      </w:r>
      <w:r w:rsidR="00443AFE" w:rsidRPr="00133010">
        <w:rPr>
          <w:rFonts w:ascii="Arial" w:hAnsi="Arial" w:cs="Arial"/>
          <w:color w:val="000000"/>
          <w:sz w:val="24"/>
          <w:szCs w:val="24"/>
        </w:rPr>
        <w:t>con una degenza m</w:t>
      </w:r>
      <w:r w:rsidR="003B43E8" w:rsidRPr="00133010">
        <w:rPr>
          <w:rFonts w:ascii="Arial" w:hAnsi="Arial" w:cs="Arial"/>
          <w:color w:val="000000"/>
          <w:sz w:val="24"/>
          <w:szCs w:val="24"/>
        </w:rPr>
        <w:t>e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dia di 11 giorni, ma solo il 16% di questi</w:t>
      </w:r>
      <w:r w:rsidR="00614350" w:rsidRPr="00133010">
        <w:rPr>
          <w:rFonts w:ascii="Arial" w:hAnsi="Arial" w:cs="Arial"/>
          <w:color w:val="000000"/>
          <w:sz w:val="24"/>
          <w:szCs w:val="24"/>
        </w:rPr>
        <w:t xml:space="preserve"> </w:t>
      </w:r>
      <w:r w:rsidR="00A33FCD" w:rsidRPr="00133010">
        <w:rPr>
          <w:rFonts w:ascii="Arial" w:hAnsi="Arial" w:cs="Arial"/>
          <w:color w:val="000000"/>
          <w:sz w:val="24"/>
          <w:szCs w:val="24"/>
        </w:rPr>
        <w:t>viene dimesso prevede</w:t>
      </w:r>
      <w:r w:rsidR="00133010" w:rsidRPr="00133010">
        <w:rPr>
          <w:rFonts w:ascii="Arial" w:hAnsi="Arial" w:cs="Arial"/>
          <w:color w:val="000000"/>
          <w:sz w:val="24"/>
          <w:szCs w:val="24"/>
        </w:rPr>
        <w:t>ndo qualche forma di continuità assistenziale.</w:t>
      </w:r>
    </w:p>
    <w:p w:rsidR="00575F84" w:rsidRDefault="003B43E8" w:rsidP="00443A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lastRenderedPageBreak/>
        <w:t>L</w:t>
      </w:r>
      <w:r w:rsidR="00443AFE"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a sopravvivenza del servizio sanitario </w:t>
      </w:r>
      <w:r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è a rischio, ma i fattori di rischio </w:t>
      </w:r>
      <w:r w:rsidR="00443AFE"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restano la cenerentola delle priorità politiche e la presa in carico della </w:t>
      </w:r>
      <w:r w:rsidR="00443AFE" w:rsidRPr="00133010"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  <w:t>cronicità</w:t>
      </w:r>
      <w:r w:rsidR="00443AFE"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, vera emer</w:t>
      </w:r>
      <w:r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genza in un paese che invecchia ( rapporto</w:t>
      </w:r>
      <w:r w:rsidR="00443AFE"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Oasi 2018</w:t>
      </w:r>
      <w:r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,</w:t>
      </w:r>
      <w:r w:rsidR="00443AFE"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osservatorio sulle azie</w:t>
      </w:r>
      <w:r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nde de</w:t>
      </w:r>
      <w:r w:rsidR="00443AFE"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l sistema sanit</w:t>
      </w:r>
      <w:r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ario italiano di </w:t>
      </w:r>
      <w:proofErr w:type="spellStart"/>
      <w:r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Cergas</w:t>
      </w:r>
      <w:proofErr w:type="spellEnd"/>
      <w:r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Bocconi).</w:t>
      </w:r>
      <w:r w:rsidR="00443AFE" w:rsidRPr="00133010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Infatti  le risposte alle necessità degli anziani risultano infatti soddisfatte solo per il 32%</w:t>
      </w:r>
      <w:r w:rsidR="00575F84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 bi</w:t>
      </w:r>
      <w:r w:rsidR="00443AFE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sogno sempre secondo i dati Oasi; </w:t>
      </w:r>
      <w:r w:rsidR="00575F84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fonti pubbli</w:t>
      </w: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coprono il 95% di ricoveri os</w:t>
      </w:r>
      <w:r w:rsidR="00575F84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pedalieri</w:t>
      </w: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575F84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ma solo il 65% </w:t>
      </w: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dei ricoveri a lungo termine in strutture residenziali di pazienti </w:t>
      </w:r>
      <w:r w:rsidR="00575F84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cronici over 65 e il 60% delle prestazioni ambulatoriali. </w:t>
      </w:r>
      <w:r w:rsidR="00F01B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questi giorni in Lombardia sono aumentate le rette nelle residente fino a 450 € all’ anno. </w:t>
      </w:r>
      <w:r w:rsidR="00575F84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 il gap del servizio sanitario sul fronte cronicità coinvolgere anche le cure sul territorio con una </w:t>
      </w: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persistente </w:t>
      </w:r>
      <w:r w:rsidR="00575F84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debolezza dei servizi domiciliari e della</w:t>
      </w: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presa in carico </w:t>
      </w:r>
      <w:proofErr w:type="spellStart"/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postospedaliera</w:t>
      </w:r>
      <w:proofErr w:type="spellEnd"/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FE402B" w:rsidRPr="00133010" w:rsidRDefault="00FE402B" w:rsidP="00443A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E06E8C" w:rsidRPr="00133010" w:rsidRDefault="00AF6DA1" w:rsidP="00E06E8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Solo il 27% de</w:t>
      </w:r>
      <w:r w:rsidR="004B49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 over 85 è dimesso attivando efficaci</w:t>
      </w: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strumenti di continuità assistenziale</w:t>
      </w:r>
      <w:r w:rsidR="003B43E8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mentre l’assistenza domiciliare  registra</w:t>
      </w:r>
      <w:r w:rsidR="003B43E8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un’</w:t>
      </w: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intensità di 17 ore annue per utente in riduzione rispetto alle 22 ore del 2008. Anche i trend demografici sono evidenti : il rapporto tra popolazione over 65 p</w:t>
      </w:r>
      <w:r w:rsidR="003B43E8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opolazione attiva è pari al 35%, </w:t>
      </w:r>
      <w:r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più alto dell’Unione Europea e non c’è nessuna inversione di tendenza soprattutto in assenza di servizi alle famiglie</w:t>
      </w:r>
      <w:r w:rsidR="00835176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="00835176" w:rsidRPr="001330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e politiche di conciliazione vita-lavoro; nel 2017 secondo l’ultimo report ISTAT sono nati 15.000 bambini meno e tra il 2010 e 2017 la popolazione over 65 è cresciuta di 1,3 milioni cioè dell’11%.</w:t>
      </w:r>
      <w:r w:rsidR="00E06E8C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 corto circuito  demografico quindi mina le condizioni alla base del precario equilibrio dell’attuale sistema d</w:t>
      </w:r>
      <w:r w:rsidR="00F01B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 Welfare. </w:t>
      </w:r>
      <w:proofErr w:type="spellStart"/>
      <w:r w:rsidR="00F01B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Cergas</w:t>
      </w:r>
      <w:proofErr w:type="spellEnd"/>
      <w:r w:rsidR="00F01B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conclude segnalando la </w:t>
      </w:r>
      <w:r w:rsidR="00E06E8C" w:rsidRPr="001330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necessità di  riequilibrare le attività socio-sanitarie puntando a competen</w:t>
      </w:r>
      <w:r w:rsidR="002D114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ze specifiche in questo settore anche per evitare abusi di vario tipo.</w:t>
      </w:r>
    </w:p>
    <w:p w:rsidR="00835176" w:rsidRPr="00133010" w:rsidRDefault="00835176" w:rsidP="0083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35176" w:rsidRPr="00133010" w:rsidRDefault="00835176" w:rsidP="00AF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75F84" w:rsidRPr="00133010" w:rsidRDefault="00575F84" w:rsidP="00CC0D2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575F84" w:rsidRPr="00133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3"/>
    <w:rsid w:val="00133010"/>
    <w:rsid w:val="00234F6F"/>
    <w:rsid w:val="002D1148"/>
    <w:rsid w:val="00315203"/>
    <w:rsid w:val="003B43E8"/>
    <w:rsid w:val="00443AFE"/>
    <w:rsid w:val="004B491C"/>
    <w:rsid w:val="00564C5B"/>
    <w:rsid w:val="00575F84"/>
    <w:rsid w:val="00577E71"/>
    <w:rsid w:val="00614350"/>
    <w:rsid w:val="00632117"/>
    <w:rsid w:val="0064607B"/>
    <w:rsid w:val="00835176"/>
    <w:rsid w:val="00991399"/>
    <w:rsid w:val="009B71F4"/>
    <w:rsid w:val="00A33FCD"/>
    <w:rsid w:val="00AA6A3D"/>
    <w:rsid w:val="00AF6DA1"/>
    <w:rsid w:val="00C37485"/>
    <w:rsid w:val="00CC0D23"/>
    <w:rsid w:val="00D71EC7"/>
    <w:rsid w:val="00E06E8C"/>
    <w:rsid w:val="00F01B32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73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5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72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1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4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1046">
                          <w:marLeft w:val="-60"/>
                          <w:marRight w:val="-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7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131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63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458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40819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26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66662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64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7502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2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06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23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2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1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72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1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011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108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7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55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17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0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2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94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46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La sopravvivenza del servizio sanitario è a rischio, ma i fattori di rischio res</vt:lpstr>
      <vt:lpstr>    </vt:lpstr>
    </vt:vector>
  </TitlesOfParts>
  <Company>Hewlett-Packard Company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22</cp:revision>
  <dcterms:created xsi:type="dcterms:W3CDTF">2018-12-03T10:35:00Z</dcterms:created>
  <dcterms:modified xsi:type="dcterms:W3CDTF">2018-12-04T07:56:00Z</dcterms:modified>
</cp:coreProperties>
</file>